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F0045" w14:textId="681A6B5C" w:rsidR="003507B0" w:rsidRPr="00333D9C" w:rsidRDefault="0F838D9E" w:rsidP="00D2113D">
      <w:pPr>
        <w:jc w:val="center"/>
        <w:rPr>
          <w:b/>
          <w:bCs/>
          <w:sz w:val="28"/>
          <w:szCs w:val="28"/>
        </w:rPr>
      </w:pPr>
      <w:r w:rsidRPr="3050458C">
        <w:rPr>
          <w:b/>
          <w:bCs/>
          <w:sz w:val="28"/>
          <w:szCs w:val="28"/>
        </w:rPr>
        <w:t>Ieteikumi ārstniecības iestādēm par vakcīnu pasūtījumiem 202</w:t>
      </w:r>
      <w:r w:rsidR="7ED6973C" w:rsidRPr="3050458C">
        <w:rPr>
          <w:b/>
          <w:bCs/>
          <w:sz w:val="28"/>
          <w:szCs w:val="28"/>
        </w:rPr>
        <w:t>2</w:t>
      </w:r>
      <w:r w:rsidRPr="3050458C">
        <w:rPr>
          <w:b/>
          <w:bCs/>
          <w:sz w:val="28"/>
          <w:szCs w:val="28"/>
        </w:rPr>
        <w:t>. – 202</w:t>
      </w:r>
      <w:r w:rsidR="781B9C71" w:rsidRPr="3050458C">
        <w:rPr>
          <w:b/>
          <w:bCs/>
          <w:sz w:val="28"/>
          <w:szCs w:val="28"/>
        </w:rPr>
        <w:t>3</w:t>
      </w:r>
      <w:r w:rsidRPr="3050458C">
        <w:rPr>
          <w:b/>
          <w:bCs/>
          <w:sz w:val="28"/>
          <w:szCs w:val="28"/>
        </w:rPr>
        <w:t>. gadā</w:t>
      </w:r>
    </w:p>
    <w:p w14:paraId="224A3EB2" w14:textId="77777777" w:rsidR="003507B0" w:rsidRDefault="003507B0" w:rsidP="00D2113D">
      <w:pPr>
        <w:jc w:val="center"/>
        <w:rPr>
          <w:b/>
          <w:szCs w:val="24"/>
        </w:rPr>
      </w:pPr>
    </w:p>
    <w:p w14:paraId="1553EE3C" w14:textId="7F0ED98D" w:rsidR="003507B0" w:rsidRPr="00333D9C" w:rsidRDefault="0F838D9E" w:rsidP="00D2113D">
      <w:pPr>
        <w:jc w:val="center"/>
        <w:rPr>
          <w:b/>
          <w:bCs/>
          <w:i/>
          <w:iCs/>
        </w:rPr>
      </w:pPr>
      <w:r w:rsidRPr="495F979C">
        <w:rPr>
          <w:b/>
          <w:bCs/>
          <w:i/>
          <w:iCs/>
        </w:rPr>
        <w:t xml:space="preserve">Versija </w:t>
      </w:r>
      <w:r w:rsidR="5CE1AAA2" w:rsidRPr="495F979C">
        <w:rPr>
          <w:b/>
          <w:bCs/>
          <w:i/>
          <w:iCs/>
        </w:rPr>
        <w:t>1</w:t>
      </w:r>
      <w:r w:rsidRPr="495F979C">
        <w:rPr>
          <w:b/>
          <w:bCs/>
          <w:i/>
          <w:iCs/>
        </w:rPr>
        <w:t xml:space="preserve"> (Aktualizācijas datums – </w:t>
      </w:r>
      <w:r w:rsidR="426E02A3" w:rsidRPr="006331F0">
        <w:rPr>
          <w:b/>
          <w:bCs/>
          <w:i/>
          <w:iCs/>
        </w:rPr>
        <w:t>0</w:t>
      </w:r>
      <w:r w:rsidR="00AA34EA" w:rsidRPr="006331F0">
        <w:rPr>
          <w:b/>
          <w:bCs/>
          <w:i/>
          <w:iCs/>
        </w:rPr>
        <w:t>7</w:t>
      </w:r>
      <w:r w:rsidRPr="006331F0">
        <w:rPr>
          <w:b/>
          <w:bCs/>
          <w:i/>
          <w:iCs/>
        </w:rPr>
        <w:t>.0</w:t>
      </w:r>
      <w:r w:rsidR="09CE3B9D" w:rsidRPr="006331F0">
        <w:rPr>
          <w:b/>
          <w:bCs/>
          <w:i/>
          <w:iCs/>
        </w:rPr>
        <w:t>1</w:t>
      </w:r>
      <w:r w:rsidRPr="495F979C">
        <w:rPr>
          <w:b/>
          <w:bCs/>
          <w:i/>
          <w:iCs/>
        </w:rPr>
        <w:t>.202</w:t>
      </w:r>
      <w:r w:rsidR="75EC3E57" w:rsidRPr="495F979C">
        <w:rPr>
          <w:b/>
          <w:bCs/>
          <w:i/>
          <w:iCs/>
        </w:rPr>
        <w:t>2</w:t>
      </w:r>
      <w:r w:rsidRPr="495F979C">
        <w:rPr>
          <w:b/>
          <w:bCs/>
          <w:i/>
          <w:iCs/>
        </w:rPr>
        <w:t>)</w:t>
      </w:r>
    </w:p>
    <w:p w14:paraId="4FE736C8" w14:textId="77777777" w:rsidR="003507B0" w:rsidRDefault="003507B0" w:rsidP="00D2113D">
      <w:pPr>
        <w:spacing w:after="240"/>
        <w:jc w:val="center"/>
        <w:rPr>
          <w:b/>
          <w:szCs w:val="24"/>
        </w:rPr>
      </w:pPr>
    </w:p>
    <w:p w14:paraId="742D7F54" w14:textId="77777777" w:rsidR="003507B0" w:rsidRDefault="003507B0" w:rsidP="003507B0">
      <w:pPr>
        <w:spacing w:after="240"/>
        <w:jc w:val="center"/>
        <w:rPr>
          <w:b/>
          <w:szCs w:val="24"/>
        </w:rPr>
      </w:pPr>
      <w:r>
        <w:rPr>
          <w:b/>
          <w:szCs w:val="24"/>
        </w:rPr>
        <w:t>Saturs:</w:t>
      </w:r>
    </w:p>
    <w:sdt>
      <w:sdtPr>
        <w:rPr>
          <w:rFonts w:ascii="Times New Roman" w:eastAsia="Times New Roman" w:hAnsi="Times New Roman" w:cs="Times New Roman"/>
          <w:color w:val="auto"/>
          <w:sz w:val="24"/>
          <w:szCs w:val="20"/>
          <w:lang w:val="lv-LV"/>
        </w:rPr>
        <w:id w:val="96347652"/>
        <w:docPartObj>
          <w:docPartGallery w:val="Table of Contents"/>
          <w:docPartUnique/>
        </w:docPartObj>
      </w:sdtPr>
      <w:sdtEndPr/>
      <w:sdtContent>
        <w:p w14:paraId="107AB035" w14:textId="77777777" w:rsidR="003507B0" w:rsidRDefault="003507B0" w:rsidP="003507B0">
          <w:pPr>
            <w:pStyle w:val="TOCHeading"/>
          </w:pPr>
        </w:p>
        <w:p w14:paraId="4DC689F1" w14:textId="17D47679" w:rsidR="003507B0" w:rsidRDefault="00511A6A" w:rsidP="495F979C">
          <w:pPr>
            <w:pStyle w:val="TOC1"/>
            <w:tabs>
              <w:tab w:val="right" w:leader="dot" w:pos="9060"/>
            </w:tabs>
            <w:rPr>
              <w:noProof/>
              <w:szCs w:val="24"/>
              <w:lang w:val="en-GB" w:eastAsia="en-GB"/>
            </w:rPr>
          </w:pPr>
          <w:r>
            <w:fldChar w:fldCharType="begin"/>
          </w:r>
          <w:r w:rsidR="003507B0">
            <w:instrText>TOC \o "1-3" \h \z \u</w:instrText>
          </w:r>
          <w:r>
            <w:fldChar w:fldCharType="separate"/>
          </w:r>
          <w:hyperlink w:anchor="_Toc246207247">
            <w:r w:rsidR="495F979C" w:rsidRPr="495F979C">
              <w:rPr>
                <w:rStyle w:val="Hyperlink"/>
              </w:rPr>
              <w:t>Saīsinājumi</w:t>
            </w:r>
            <w:r w:rsidR="003507B0">
              <w:tab/>
            </w:r>
            <w:r w:rsidR="003507B0">
              <w:fldChar w:fldCharType="begin"/>
            </w:r>
            <w:r w:rsidR="003507B0">
              <w:instrText>PAGEREF _Toc246207247 \h</w:instrText>
            </w:r>
            <w:r w:rsidR="003507B0">
              <w:fldChar w:fldCharType="separate"/>
            </w:r>
            <w:r w:rsidR="495F979C" w:rsidRPr="495F979C">
              <w:rPr>
                <w:rStyle w:val="Hyperlink"/>
              </w:rPr>
              <w:t>1</w:t>
            </w:r>
            <w:r w:rsidR="003507B0">
              <w:fldChar w:fldCharType="end"/>
            </w:r>
          </w:hyperlink>
        </w:p>
        <w:p w14:paraId="54A6AE3A" w14:textId="128FCE3B" w:rsidR="003507B0" w:rsidRDefault="002A1D5E" w:rsidP="495F979C">
          <w:pPr>
            <w:pStyle w:val="TOC1"/>
            <w:tabs>
              <w:tab w:val="right" w:leader="dot" w:pos="9060"/>
            </w:tabs>
            <w:rPr>
              <w:noProof/>
              <w:szCs w:val="24"/>
              <w:lang w:val="en-GB" w:eastAsia="en-GB"/>
            </w:rPr>
          </w:pPr>
          <w:hyperlink w:anchor="_Toc1853798386">
            <w:r w:rsidR="495F979C" w:rsidRPr="495F979C">
              <w:rPr>
                <w:rStyle w:val="Hyperlink"/>
              </w:rPr>
              <w:t>Valsts apmaksātas vakcīnas 2022. – 2023. gadā</w:t>
            </w:r>
            <w:r w:rsidR="00511A6A">
              <w:tab/>
            </w:r>
            <w:r w:rsidR="00511A6A">
              <w:fldChar w:fldCharType="begin"/>
            </w:r>
            <w:r w:rsidR="00511A6A">
              <w:instrText>PAGEREF _Toc1853798386 \h</w:instrText>
            </w:r>
            <w:r w:rsidR="00511A6A">
              <w:fldChar w:fldCharType="separate"/>
            </w:r>
            <w:r w:rsidR="495F979C" w:rsidRPr="495F979C">
              <w:rPr>
                <w:rStyle w:val="Hyperlink"/>
              </w:rPr>
              <w:t>1</w:t>
            </w:r>
            <w:r w:rsidR="00511A6A">
              <w:fldChar w:fldCharType="end"/>
            </w:r>
          </w:hyperlink>
        </w:p>
        <w:p w14:paraId="1976D272" w14:textId="1BD63626" w:rsidR="003507B0" w:rsidRDefault="002A1D5E" w:rsidP="495F979C">
          <w:pPr>
            <w:pStyle w:val="TOC1"/>
            <w:tabs>
              <w:tab w:val="right" w:leader="dot" w:pos="9060"/>
            </w:tabs>
            <w:rPr>
              <w:noProof/>
              <w:szCs w:val="24"/>
              <w:lang w:val="en-GB" w:eastAsia="en-GB"/>
            </w:rPr>
          </w:pPr>
          <w:hyperlink w:anchor="_Toc812068625">
            <w:r w:rsidR="495F979C" w:rsidRPr="495F979C">
              <w:rPr>
                <w:rStyle w:val="Hyperlink"/>
              </w:rPr>
              <w:t>Vakcīnu un šļirču pasūtīšana</w:t>
            </w:r>
            <w:r w:rsidR="00511A6A">
              <w:tab/>
            </w:r>
            <w:r w:rsidR="00511A6A">
              <w:fldChar w:fldCharType="begin"/>
            </w:r>
            <w:r w:rsidR="00511A6A">
              <w:instrText>PAGEREF _Toc812068625 \h</w:instrText>
            </w:r>
            <w:r w:rsidR="00511A6A">
              <w:fldChar w:fldCharType="separate"/>
            </w:r>
            <w:r w:rsidR="495F979C" w:rsidRPr="495F979C">
              <w:rPr>
                <w:rStyle w:val="Hyperlink"/>
              </w:rPr>
              <w:t>6</w:t>
            </w:r>
            <w:r w:rsidR="00511A6A">
              <w:fldChar w:fldCharType="end"/>
            </w:r>
          </w:hyperlink>
        </w:p>
        <w:p w14:paraId="7E741E0D" w14:textId="22200E3B" w:rsidR="003507B0" w:rsidRDefault="002A1D5E" w:rsidP="495F979C">
          <w:pPr>
            <w:pStyle w:val="TOC2"/>
            <w:tabs>
              <w:tab w:val="right" w:leader="dot" w:pos="9060"/>
            </w:tabs>
            <w:rPr>
              <w:noProof/>
              <w:szCs w:val="24"/>
              <w:lang w:val="en-GB" w:eastAsia="en-GB"/>
            </w:rPr>
          </w:pPr>
          <w:hyperlink w:anchor="_Toc1341517773">
            <w:r w:rsidR="495F979C" w:rsidRPr="495F979C">
              <w:rPr>
                <w:rStyle w:val="Hyperlink"/>
              </w:rPr>
              <w:t>Vakcīnu pasūtīšana ārpus kārtējā pasūtījuma</w:t>
            </w:r>
            <w:r w:rsidR="00511A6A">
              <w:tab/>
            </w:r>
            <w:r w:rsidR="00511A6A">
              <w:fldChar w:fldCharType="begin"/>
            </w:r>
            <w:r w:rsidR="00511A6A">
              <w:instrText>PAGEREF _Toc1341517773 \h</w:instrText>
            </w:r>
            <w:r w:rsidR="00511A6A">
              <w:fldChar w:fldCharType="separate"/>
            </w:r>
            <w:r w:rsidR="495F979C" w:rsidRPr="495F979C">
              <w:rPr>
                <w:rStyle w:val="Hyperlink"/>
              </w:rPr>
              <w:t>8</w:t>
            </w:r>
            <w:r w:rsidR="00511A6A">
              <w:fldChar w:fldCharType="end"/>
            </w:r>
          </w:hyperlink>
        </w:p>
        <w:p w14:paraId="47B1D33B" w14:textId="287F5B42" w:rsidR="003507B0" w:rsidRDefault="002A1D5E" w:rsidP="495F979C">
          <w:pPr>
            <w:pStyle w:val="TOC1"/>
            <w:tabs>
              <w:tab w:val="right" w:leader="dot" w:pos="9060"/>
            </w:tabs>
            <w:rPr>
              <w:noProof/>
              <w:szCs w:val="24"/>
              <w:lang w:val="en-GB" w:eastAsia="en-GB"/>
            </w:rPr>
          </w:pPr>
          <w:hyperlink w:anchor="_Toc229618892">
            <w:r w:rsidR="495F979C" w:rsidRPr="495F979C">
              <w:rPr>
                <w:rStyle w:val="Hyperlink"/>
              </w:rPr>
              <w:t>Vakcīnu piegāde un saņemšana</w:t>
            </w:r>
            <w:r w:rsidR="00511A6A">
              <w:tab/>
            </w:r>
            <w:r w:rsidR="00511A6A">
              <w:fldChar w:fldCharType="begin"/>
            </w:r>
            <w:r w:rsidR="00511A6A">
              <w:instrText>PAGEREF _Toc229618892 \h</w:instrText>
            </w:r>
            <w:r w:rsidR="00511A6A">
              <w:fldChar w:fldCharType="separate"/>
            </w:r>
            <w:r w:rsidR="495F979C" w:rsidRPr="495F979C">
              <w:rPr>
                <w:rStyle w:val="Hyperlink"/>
              </w:rPr>
              <w:t>9</w:t>
            </w:r>
            <w:r w:rsidR="00511A6A">
              <w:fldChar w:fldCharType="end"/>
            </w:r>
          </w:hyperlink>
        </w:p>
        <w:p w14:paraId="0C0157AD" w14:textId="0D300B12" w:rsidR="003507B0" w:rsidRDefault="002A1D5E" w:rsidP="495F979C">
          <w:pPr>
            <w:pStyle w:val="TOC1"/>
            <w:tabs>
              <w:tab w:val="right" w:leader="dot" w:pos="9060"/>
            </w:tabs>
            <w:rPr>
              <w:noProof/>
              <w:szCs w:val="24"/>
              <w:lang w:val="en-GB" w:eastAsia="en-GB"/>
            </w:rPr>
          </w:pPr>
          <w:hyperlink w:anchor="_Toc1065675604">
            <w:r w:rsidR="495F979C" w:rsidRPr="495F979C">
              <w:rPr>
                <w:rStyle w:val="Hyperlink"/>
              </w:rPr>
              <w:t>Atskaites par veiktajām vakcinācijām</w:t>
            </w:r>
            <w:r w:rsidR="00511A6A">
              <w:tab/>
            </w:r>
            <w:r w:rsidR="00511A6A">
              <w:fldChar w:fldCharType="begin"/>
            </w:r>
            <w:r w:rsidR="00511A6A">
              <w:instrText>PAGEREF _Toc1065675604 \h</w:instrText>
            </w:r>
            <w:r w:rsidR="00511A6A">
              <w:fldChar w:fldCharType="separate"/>
            </w:r>
            <w:r w:rsidR="495F979C" w:rsidRPr="495F979C">
              <w:rPr>
                <w:rStyle w:val="Hyperlink"/>
              </w:rPr>
              <w:t>10</w:t>
            </w:r>
            <w:r w:rsidR="00511A6A">
              <w:fldChar w:fldCharType="end"/>
            </w:r>
          </w:hyperlink>
        </w:p>
        <w:p w14:paraId="2A8D4823" w14:textId="022C953E" w:rsidR="003507B0" w:rsidRDefault="002A1D5E" w:rsidP="495F979C">
          <w:pPr>
            <w:pStyle w:val="TOC1"/>
            <w:tabs>
              <w:tab w:val="right" w:leader="dot" w:pos="9060"/>
            </w:tabs>
            <w:rPr>
              <w:noProof/>
              <w:szCs w:val="24"/>
              <w:lang w:val="en-GB" w:eastAsia="en-GB"/>
            </w:rPr>
          </w:pPr>
          <w:hyperlink w:anchor="_Toc2048248218">
            <w:r w:rsidR="495F979C" w:rsidRPr="495F979C">
              <w:rPr>
                <w:rStyle w:val="Hyperlink"/>
              </w:rPr>
              <w:t>Vakcīnu atlikumu pārraudzība</w:t>
            </w:r>
            <w:r w:rsidR="00511A6A">
              <w:tab/>
            </w:r>
            <w:r w:rsidR="00511A6A">
              <w:fldChar w:fldCharType="begin"/>
            </w:r>
            <w:r w:rsidR="00511A6A">
              <w:instrText>PAGEREF _Toc2048248218 \h</w:instrText>
            </w:r>
            <w:r w:rsidR="00511A6A">
              <w:fldChar w:fldCharType="separate"/>
            </w:r>
            <w:r w:rsidR="495F979C" w:rsidRPr="495F979C">
              <w:rPr>
                <w:rStyle w:val="Hyperlink"/>
              </w:rPr>
              <w:t>12</w:t>
            </w:r>
            <w:r w:rsidR="00511A6A">
              <w:fldChar w:fldCharType="end"/>
            </w:r>
          </w:hyperlink>
        </w:p>
        <w:p w14:paraId="09153AB7" w14:textId="6AD2C1F6" w:rsidR="003507B0" w:rsidRDefault="002A1D5E" w:rsidP="495F979C">
          <w:pPr>
            <w:pStyle w:val="TOC1"/>
            <w:tabs>
              <w:tab w:val="right" w:leader="dot" w:pos="9060"/>
            </w:tabs>
            <w:rPr>
              <w:noProof/>
              <w:szCs w:val="24"/>
              <w:lang w:val="en-GB" w:eastAsia="en-GB"/>
            </w:rPr>
          </w:pPr>
          <w:hyperlink w:anchor="_Toc1740213166">
            <w:r w:rsidR="495F979C" w:rsidRPr="495F979C">
              <w:rPr>
                <w:rStyle w:val="Hyperlink"/>
              </w:rPr>
              <w:t>Atskaite par vakcīnu norakstīšanu/atdošanu atpakaļ</w:t>
            </w:r>
            <w:r w:rsidR="00511A6A">
              <w:tab/>
            </w:r>
            <w:r w:rsidR="00511A6A">
              <w:fldChar w:fldCharType="begin"/>
            </w:r>
            <w:r w:rsidR="00511A6A">
              <w:instrText>PAGEREF _Toc1740213166 \h</w:instrText>
            </w:r>
            <w:r w:rsidR="00511A6A">
              <w:fldChar w:fldCharType="separate"/>
            </w:r>
            <w:r w:rsidR="495F979C" w:rsidRPr="495F979C">
              <w:rPr>
                <w:rStyle w:val="Hyperlink"/>
              </w:rPr>
              <w:t>12</w:t>
            </w:r>
            <w:r w:rsidR="00511A6A">
              <w:fldChar w:fldCharType="end"/>
            </w:r>
          </w:hyperlink>
          <w:r w:rsidR="00511A6A">
            <w:fldChar w:fldCharType="end"/>
          </w:r>
        </w:p>
      </w:sdtContent>
    </w:sdt>
    <w:p w14:paraId="0E7A2359" w14:textId="77777777" w:rsidR="003507B0" w:rsidRDefault="003507B0" w:rsidP="003507B0"/>
    <w:p w14:paraId="7EAACEE4" w14:textId="77777777" w:rsidR="003507B0" w:rsidRDefault="003507B0" w:rsidP="003507B0">
      <w:pPr>
        <w:ind w:left="720"/>
        <w:rPr>
          <w:b/>
          <w:szCs w:val="24"/>
        </w:rPr>
      </w:pPr>
    </w:p>
    <w:p w14:paraId="79CFFE8E" w14:textId="77777777" w:rsidR="003507B0" w:rsidRDefault="003507B0" w:rsidP="003507B0">
      <w:pPr>
        <w:pStyle w:val="Heading1"/>
      </w:pPr>
      <w:bookmarkStart w:id="0" w:name="_Toc246207247"/>
      <w:r>
        <w:t>Saīsinājumi</w:t>
      </w:r>
      <w:bookmarkEnd w:id="0"/>
    </w:p>
    <w:p w14:paraId="3B6585FF" w14:textId="77777777" w:rsidR="003507B0" w:rsidRPr="004C787B" w:rsidRDefault="003507B0" w:rsidP="003507B0"/>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51"/>
      </w:tblGrid>
      <w:tr w:rsidR="003507B0" w14:paraId="42B2A559" w14:textId="77777777" w:rsidTr="002F0EAA">
        <w:tc>
          <w:tcPr>
            <w:tcW w:w="2405" w:type="dxa"/>
          </w:tcPr>
          <w:p w14:paraId="40D25D94" w14:textId="77777777" w:rsidR="003507B0" w:rsidRPr="00133A62" w:rsidRDefault="003507B0" w:rsidP="002F0EAA">
            <w:pPr>
              <w:rPr>
                <w:szCs w:val="24"/>
              </w:rPr>
            </w:pPr>
            <w:r w:rsidRPr="00133A62">
              <w:rPr>
                <w:b/>
                <w:szCs w:val="24"/>
              </w:rPr>
              <w:t>NVD</w:t>
            </w:r>
          </w:p>
        </w:tc>
        <w:tc>
          <w:tcPr>
            <w:tcW w:w="6951" w:type="dxa"/>
          </w:tcPr>
          <w:p w14:paraId="615CDDB7" w14:textId="77777777" w:rsidR="003507B0" w:rsidRPr="00133A62" w:rsidRDefault="003507B0" w:rsidP="002F0EAA">
            <w:pPr>
              <w:rPr>
                <w:szCs w:val="24"/>
              </w:rPr>
            </w:pPr>
            <w:r w:rsidRPr="00133A62">
              <w:rPr>
                <w:bCs/>
                <w:szCs w:val="24"/>
              </w:rPr>
              <w:t>Nacionālais veselības dienests</w:t>
            </w:r>
          </w:p>
        </w:tc>
      </w:tr>
      <w:tr w:rsidR="003507B0" w14:paraId="65DC33D0" w14:textId="77777777" w:rsidTr="002F0EAA">
        <w:tc>
          <w:tcPr>
            <w:tcW w:w="2405" w:type="dxa"/>
          </w:tcPr>
          <w:p w14:paraId="5A7E2870" w14:textId="77777777" w:rsidR="003507B0" w:rsidRPr="00133A62" w:rsidRDefault="003507B0" w:rsidP="002F0EAA">
            <w:pPr>
              <w:rPr>
                <w:szCs w:val="24"/>
              </w:rPr>
            </w:pPr>
            <w:r w:rsidRPr="00133A62">
              <w:rPr>
                <w:b/>
                <w:szCs w:val="24"/>
              </w:rPr>
              <w:t>PVO</w:t>
            </w:r>
          </w:p>
        </w:tc>
        <w:tc>
          <w:tcPr>
            <w:tcW w:w="6951" w:type="dxa"/>
          </w:tcPr>
          <w:p w14:paraId="34E23A1D" w14:textId="77777777" w:rsidR="003507B0" w:rsidRPr="00133A62" w:rsidRDefault="003507B0" w:rsidP="002F0EAA">
            <w:pPr>
              <w:ind w:left="567" w:hanging="567"/>
              <w:jc w:val="both"/>
              <w:rPr>
                <w:bCs/>
                <w:szCs w:val="24"/>
              </w:rPr>
            </w:pPr>
            <w:r w:rsidRPr="00133A62">
              <w:rPr>
                <w:bCs/>
                <w:szCs w:val="24"/>
              </w:rPr>
              <w:t>Pasaules Veselības organizācija</w:t>
            </w:r>
          </w:p>
        </w:tc>
      </w:tr>
      <w:tr w:rsidR="003507B0" w14:paraId="6B2454A9" w14:textId="77777777" w:rsidTr="002F0EAA">
        <w:tc>
          <w:tcPr>
            <w:tcW w:w="2405" w:type="dxa"/>
          </w:tcPr>
          <w:p w14:paraId="4BBCA521" w14:textId="77777777" w:rsidR="003507B0" w:rsidRPr="00133A62" w:rsidRDefault="003507B0" w:rsidP="002F0EAA">
            <w:pPr>
              <w:rPr>
                <w:szCs w:val="24"/>
              </w:rPr>
            </w:pPr>
            <w:r w:rsidRPr="00133A62">
              <w:rPr>
                <w:b/>
                <w:szCs w:val="24"/>
              </w:rPr>
              <w:t>SPKC</w:t>
            </w:r>
          </w:p>
        </w:tc>
        <w:tc>
          <w:tcPr>
            <w:tcW w:w="6951" w:type="dxa"/>
          </w:tcPr>
          <w:p w14:paraId="1F17B26A" w14:textId="77777777" w:rsidR="003507B0" w:rsidRPr="00133A62" w:rsidRDefault="003507B0" w:rsidP="002F0EAA">
            <w:pPr>
              <w:rPr>
                <w:szCs w:val="24"/>
              </w:rPr>
            </w:pPr>
            <w:r w:rsidRPr="00133A62">
              <w:rPr>
                <w:bCs/>
                <w:szCs w:val="24"/>
              </w:rPr>
              <w:t>Slimību profilakses un kontroles centrs</w:t>
            </w:r>
          </w:p>
        </w:tc>
      </w:tr>
      <w:tr w:rsidR="003507B0" w14:paraId="5ADF934D" w14:textId="77777777" w:rsidTr="002F0EAA">
        <w:tc>
          <w:tcPr>
            <w:tcW w:w="2405" w:type="dxa"/>
          </w:tcPr>
          <w:p w14:paraId="6BD0D486" w14:textId="77777777" w:rsidR="003507B0" w:rsidRPr="00133A62" w:rsidRDefault="003507B0" w:rsidP="002F0EAA">
            <w:pPr>
              <w:rPr>
                <w:szCs w:val="24"/>
              </w:rPr>
            </w:pPr>
            <w:r w:rsidRPr="00133A62">
              <w:rPr>
                <w:b/>
                <w:bCs/>
                <w:szCs w:val="24"/>
              </w:rPr>
              <w:t>CPV</w:t>
            </w:r>
          </w:p>
        </w:tc>
        <w:tc>
          <w:tcPr>
            <w:tcW w:w="6951" w:type="dxa"/>
          </w:tcPr>
          <w:p w14:paraId="4575FFB5" w14:textId="77777777" w:rsidR="003507B0" w:rsidRPr="00133A62" w:rsidRDefault="003507B0" w:rsidP="002F0EAA">
            <w:pPr>
              <w:rPr>
                <w:szCs w:val="24"/>
              </w:rPr>
            </w:pPr>
            <w:r>
              <w:rPr>
                <w:szCs w:val="24"/>
              </w:rPr>
              <w:t>C</w:t>
            </w:r>
            <w:r w:rsidRPr="00133A62">
              <w:rPr>
                <w:szCs w:val="24"/>
              </w:rPr>
              <w:t>ilvēka papilomas vīrusa infekcija</w:t>
            </w:r>
          </w:p>
        </w:tc>
      </w:tr>
      <w:tr w:rsidR="003507B0" w14:paraId="31FBFD0A" w14:textId="77777777" w:rsidTr="002F0EAA">
        <w:tc>
          <w:tcPr>
            <w:tcW w:w="2405" w:type="dxa"/>
          </w:tcPr>
          <w:p w14:paraId="4E22D4ED" w14:textId="77777777" w:rsidR="003507B0" w:rsidRPr="00133A62" w:rsidRDefault="003507B0" w:rsidP="002F0EAA">
            <w:pPr>
              <w:rPr>
                <w:szCs w:val="24"/>
              </w:rPr>
            </w:pPr>
            <w:r w:rsidRPr="00133A62">
              <w:rPr>
                <w:b/>
                <w:bCs/>
                <w:szCs w:val="24"/>
              </w:rPr>
              <w:t>DTaP-IPV</w:t>
            </w:r>
          </w:p>
        </w:tc>
        <w:tc>
          <w:tcPr>
            <w:tcW w:w="6951" w:type="dxa"/>
          </w:tcPr>
          <w:p w14:paraId="294F6DC7" w14:textId="77777777" w:rsidR="003507B0" w:rsidRDefault="003507B0" w:rsidP="002F0EAA">
            <w:pPr>
              <w:rPr>
                <w:szCs w:val="24"/>
              </w:rPr>
            </w:pPr>
            <w:r w:rsidRPr="00133A62">
              <w:rPr>
                <w:szCs w:val="24"/>
              </w:rPr>
              <w:t>Vakcīna pret difteriju, stinguma krampjiem, garo klepus un poliomielītu</w:t>
            </w:r>
          </w:p>
          <w:p w14:paraId="6733316C" w14:textId="77777777" w:rsidR="003507B0" w:rsidRPr="00133A62" w:rsidRDefault="003507B0" w:rsidP="002F0EAA">
            <w:pPr>
              <w:rPr>
                <w:szCs w:val="24"/>
              </w:rPr>
            </w:pPr>
          </w:p>
        </w:tc>
      </w:tr>
      <w:tr w:rsidR="003507B0" w14:paraId="4CA53116" w14:textId="77777777" w:rsidTr="002F0EAA">
        <w:tc>
          <w:tcPr>
            <w:tcW w:w="2405" w:type="dxa"/>
          </w:tcPr>
          <w:p w14:paraId="2B272554" w14:textId="77777777" w:rsidR="003507B0" w:rsidRPr="00133A62" w:rsidRDefault="003507B0" w:rsidP="002F0EAA">
            <w:pPr>
              <w:rPr>
                <w:szCs w:val="24"/>
              </w:rPr>
            </w:pPr>
            <w:r w:rsidRPr="00133A62">
              <w:rPr>
                <w:b/>
                <w:bCs/>
                <w:szCs w:val="24"/>
              </w:rPr>
              <w:t>DTaP-IPV-Hib-HB</w:t>
            </w:r>
          </w:p>
        </w:tc>
        <w:tc>
          <w:tcPr>
            <w:tcW w:w="6951" w:type="dxa"/>
          </w:tcPr>
          <w:p w14:paraId="17CFBFF0" w14:textId="77777777" w:rsidR="003507B0" w:rsidRDefault="003507B0" w:rsidP="002F0EAA">
            <w:pPr>
              <w:rPr>
                <w:szCs w:val="24"/>
              </w:rPr>
            </w:pPr>
            <w:r w:rsidRPr="00133A62">
              <w:rPr>
                <w:szCs w:val="24"/>
              </w:rPr>
              <w:t xml:space="preserve">Vakcīna pret difteriju, stinguma krampjiem, garo klepus, poliomielītu, </w:t>
            </w:r>
            <w:r w:rsidRPr="00133A62">
              <w:rPr>
                <w:i/>
                <w:szCs w:val="24"/>
              </w:rPr>
              <w:t>b tipa Haemophilus influenzae</w:t>
            </w:r>
            <w:r w:rsidRPr="00133A62">
              <w:rPr>
                <w:szCs w:val="24"/>
              </w:rPr>
              <w:t xml:space="preserve"> infekciju un B hepatītu</w:t>
            </w:r>
          </w:p>
          <w:p w14:paraId="18032B6A" w14:textId="77777777" w:rsidR="003507B0" w:rsidRPr="00133A62" w:rsidRDefault="003507B0" w:rsidP="002F0EAA">
            <w:pPr>
              <w:rPr>
                <w:szCs w:val="24"/>
              </w:rPr>
            </w:pPr>
          </w:p>
        </w:tc>
      </w:tr>
      <w:tr w:rsidR="003507B0" w14:paraId="40490172" w14:textId="77777777" w:rsidTr="002F0EAA">
        <w:tc>
          <w:tcPr>
            <w:tcW w:w="2405" w:type="dxa"/>
          </w:tcPr>
          <w:p w14:paraId="5DFFE50E" w14:textId="77777777" w:rsidR="003507B0" w:rsidRPr="00133A62" w:rsidRDefault="003507B0" w:rsidP="002F0EAA">
            <w:pPr>
              <w:rPr>
                <w:szCs w:val="24"/>
              </w:rPr>
            </w:pPr>
            <w:r w:rsidRPr="00133A62">
              <w:rPr>
                <w:b/>
                <w:bCs/>
                <w:szCs w:val="24"/>
              </w:rPr>
              <w:t>HB</w:t>
            </w:r>
          </w:p>
        </w:tc>
        <w:tc>
          <w:tcPr>
            <w:tcW w:w="6951" w:type="dxa"/>
          </w:tcPr>
          <w:p w14:paraId="3D033D07" w14:textId="77777777" w:rsidR="003507B0" w:rsidRPr="00133A62" w:rsidRDefault="003507B0" w:rsidP="002F0EAA">
            <w:pPr>
              <w:rPr>
                <w:szCs w:val="24"/>
              </w:rPr>
            </w:pPr>
            <w:r w:rsidRPr="00133A62">
              <w:rPr>
                <w:szCs w:val="24"/>
              </w:rPr>
              <w:t>Vakcīna pret B hepatītu</w:t>
            </w:r>
          </w:p>
        </w:tc>
      </w:tr>
      <w:tr w:rsidR="003507B0" w14:paraId="0BF2D2CE" w14:textId="77777777" w:rsidTr="002F0EAA">
        <w:tc>
          <w:tcPr>
            <w:tcW w:w="2405" w:type="dxa"/>
          </w:tcPr>
          <w:p w14:paraId="4BC94C54" w14:textId="77777777" w:rsidR="003507B0" w:rsidRPr="00133A62" w:rsidRDefault="003507B0" w:rsidP="002F0EAA">
            <w:pPr>
              <w:rPr>
                <w:szCs w:val="24"/>
              </w:rPr>
            </w:pPr>
            <w:r w:rsidRPr="00133A62">
              <w:rPr>
                <w:b/>
                <w:bCs/>
                <w:szCs w:val="24"/>
              </w:rPr>
              <w:t>MPR</w:t>
            </w:r>
          </w:p>
        </w:tc>
        <w:tc>
          <w:tcPr>
            <w:tcW w:w="6951" w:type="dxa"/>
          </w:tcPr>
          <w:p w14:paraId="04820B29" w14:textId="77777777" w:rsidR="003507B0" w:rsidRPr="00133A62" w:rsidRDefault="003507B0" w:rsidP="002F0EAA">
            <w:pPr>
              <w:rPr>
                <w:szCs w:val="24"/>
              </w:rPr>
            </w:pPr>
            <w:r w:rsidRPr="00133A62">
              <w:rPr>
                <w:szCs w:val="24"/>
              </w:rPr>
              <w:t xml:space="preserve">Vakcīna pret masalām, masaliņām un epidēmisko parotītu </w:t>
            </w:r>
          </w:p>
        </w:tc>
      </w:tr>
      <w:tr w:rsidR="003507B0" w14:paraId="784B8C15" w14:textId="77777777" w:rsidTr="002F0EAA">
        <w:tc>
          <w:tcPr>
            <w:tcW w:w="2405" w:type="dxa"/>
          </w:tcPr>
          <w:p w14:paraId="7D8DD112" w14:textId="77777777" w:rsidR="003507B0" w:rsidRPr="00133A62" w:rsidRDefault="003507B0" w:rsidP="002F0EAA">
            <w:pPr>
              <w:rPr>
                <w:szCs w:val="24"/>
              </w:rPr>
            </w:pPr>
            <w:r w:rsidRPr="00133A62">
              <w:rPr>
                <w:b/>
                <w:bCs/>
                <w:szCs w:val="24"/>
              </w:rPr>
              <w:t>PCV</w:t>
            </w:r>
          </w:p>
        </w:tc>
        <w:tc>
          <w:tcPr>
            <w:tcW w:w="6951" w:type="dxa"/>
          </w:tcPr>
          <w:p w14:paraId="449A8E22" w14:textId="77777777" w:rsidR="003507B0" w:rsidRPr="00133A62" w:rsidRDefault="003507B0" w:rsidP="002F0EAA">
            <w:pPr>
              <w:rPr>
                <w:szCs w:val="24"/>
              </w:rPr>
            </w:pPr>
            <w:r w:rsidRPr="00133A62">
              <w:rPr>
                <w:szCs w:val="24"/>
              </w:rPr>
              <w:t>Vakcīna pret pneimokoku infekciju</w:t>
            </w:r>
          </w:p>
        </w:tc>
      </w:tr>
      <w:tr w:rsidR="003507B0" w14:paraId="69F636D7" w14:textId="77777777" w:rsidTr="002F0EAA">
        <w:tc>
          <w:tcPr>
            <w:tcW w:w="2405" w:type="dxa"/>
          </w:tcPr>
          <w:p w14:paraId="054A0AC0" w14:textId="77777777" w:rsidR="003507B0" w:rsidRPr="00133A62" w:rsidRDefault="003507B0" w:rsidP="002F0EAA">
            <w:pPr>
              <w:rPr>
                <w:szCs w:val="24"/>
              </w:rPr>
            </w:pPr>
            <w:r w:rsidRPr="00133A62">
              <w:rPr>
                <w:b/>
                <w:bCs/>
                <w:szCs w:val="24"/>
              </w:rPr>
              <w:t>RV</w:t>
            </w:r>
          </w:p>
        </w:tc>
        <w:tc>
          <w:tcPr>
            <w:tcW w:w="6951" w:type="dxa"/>
          </w:tcPr>
          <w:p w14:paraId="048B2AD1" w14:textId="77777777" w:rsidR="003507B0" w:rsidRPr="00133A62" w:rsidRDefault="003507B0" w:rsidP="002F0EAA">
            <w:pPr>
              <w:rPr>
                <w:szCs w:val="24"/>
              </w:rPr>
            </w:pPr>
            <w:r w:rsidRPr="00133A62">
              <w:rPr>
                <w:szCs w:val="24"/>
              </w:rPr>
              <w:t>Vakcīna pret rotavīrusu infekciju</w:t>
            </w:r>
          </w:p>
        </w:tc>
      </w:tr>
      <w:tr w:rsidR="003507B0" w14:paraId="24C8DBCD" w14:textId="77777777" w:rsidTr="002F0EAA">
        <w:tc>
          <w:tcPr>
            <w:tcW w:w="2405" w:type="dxa"/>
          </w:tcPr>
          <w:p w14:paraId="5F49ED76" w14:textId="77777777" w:rsidR="003507B0" w:rsidRDefault="003507B0" w:rsidP="002F0EAA">
            <w:pPr>
              <w:rPr>
                <w:b/>
                <w:bCs/>
                <w:szCs w:val="24"/>
              </w:rPr>
            </w:pPr>
            <w:r w:rsidRPr="00133A62">
              <w:rPr>
                <w:b/>
                <w:bCs/>
                <w:szCs w:val="24"/>
              </w:rPr>
              <w:t>d</w:t>
            </w:r>
            <w:r>
              <w:rPr>
                <w:b/>
                <w:bCs/>
                <w:szCs w:val="24"/>
              </w:rPr>
              <w:t>.T.Adult</w:t>
            </w:r>
          </w:p>
          <w:p w14:paraId="25A2C8AC" w14:textId="28719579" w:rsidR="002B7113" w:rsidRPr="002B7113" w:rsidRDefault="002B7113" w:rsidP="002F0EAA">
            <w:pPr>
              <w:rPr>
                <w:b/>
                <w:bCs/>
                <w:szCs w:val="24"/>
              </w:rPr>
            </w:pPr>
            <w:r w:rsidRPr="002B7113">
              <w:rPr>
                <w:b/>
                <w:bCs/>
                <w:szCs w:val="24"/>
              </w:rPr>
              <w:t>Tdap</w:t>
            </w:r>
          </w:p>
        </w:tc>
        <w:tc>
          <w:tcPr>
            <w:tcW w:w="6951" w:type="dxa"/>
          </w:tcPr>
          <w:p w14:paraId="437602D0" w14:textId="77777777" w:rsidR="003507B0" w:rsidRDefault="003507B0" w:rsidP="002F0EAA">
            <w:pPr>
              <w:rPr>
                <w:szCs w:val="24"/>
              </w:rPr>
            </w:pPr>
            <w:r w:rsidRPr="00133A62">
              <w:rPr>
                <w:szCs w:val="24"/>
              </w:rPr>
              <w:t>Vakcīna pret difteriju un stinguma krampjiem</w:t>
            </w:r>
          </w:p>
          <w:p w14:paraId="70F93DE8" w14:textId="4EC08168" w:rsidR="002B7113" w:rsidRPr="00133A62" w:rsidRDefault="002B7113" w:rsidP="002F0EAA">
            <w:pPr>
              <w:rPr>
                <w:szCs w:val="24"/>
              </w:rPr>
            </w:pPr>
            <w:r>
              <w:rPr>
                <w:szCs w:val="24"/>
              </w:rPr>
              <w:t>Vakcīna pret difteriju, stinguma krampjiem un garo klepu</w:t>
            </w:r>
          </w:p>
        </w:tc>
      </w:tr>
      <w:tr w:rsidR="003507B0" w14:paraId="78C3390F" w14:textId="77777777" w:rsidTr="002F0EAA">
        <w:tc>
          <w:tcPr>
            <w:tcW w:w="2405" w:type="dxa"/>
          </w:tcPr>
          <w:p w14:paraId="48A51E50" w14:textId="77777777" w:rsidR="003507B0" w:rsidRPr="00133A62" w:rsidRDefault="003507B0" w:rsidP="002F0EAA">
            <w:pPr>
              <w:rPr>
                <w:szCs w:val="24"/>
              </w:rPr>
            </w:pPr>
            <w:r w:rsidRPr="00133A62">
              <w:rPr>
                <w:b/>
                <w:bCs/>
                <w:szCs w:val="24"/>
              </w:rPr>
              <w:t>Varicella</w:t>
            </w:r>
          </w:p>
        </w:tc>
        <w:tc>
          <w:tcPr>
            <w:tcW w:w="6951" w:type="dxa"/>
          </w:tcPr>
          <w:p w14:paraId="0188D0E9" w14:textId="77777777" w:rsidR="003507B0" w:rsidRPr="00133A62" w:rsidRDefault="003507B0" w:rsidP="002F0EAA">
            <w:pPr>
              <w:rPr>
                <w:szCs w:val="24"/>
              </w:rPr>
            </w:pPr>
            <w:r w:rsidRPr="00133A62">
              <w:rPr>
                <w:szCs w:val="24"/>
              </w:rPr>
              <w:t>Vakcīna pret vējbakām</w:t>
            </w:r>
          </w:p>
        </w:tc>
      </w:tr>
      <w:tr w:rsidR="008B5F99" w14:paraId="08D2C3F9" w14:textId="77777777" w:rsidTr="002F0EAA">
        <w:tc>
          <w:tcPr>
            <w:tcW w:w="2405" w:type="dxa"/>
          </w:tcPr>
          <w:p w14:paraId="7470DA0D" w14:textId="693EDFAF" w:rsidR="008B5F99" w:rsidRPr="007C033D" w:rsidRDefault="008B5F99" w:rsidP="008B5F99">
            <w:pPr>
              <w:rPr>
                <w:b/>
                <w:bCs/>
                <w:szCs w:val="24"/>
              </w:rPr>
            </w:pPr>
            <w:r w:rsidRPr="003239E2">
              <w:rPr>
                <w:b/>
                <w:bCs/>
                <w:szCs w:val="24"/>
              </w:rPr>
              <w:t>Noteikumi</w:t>
            </w:r>
          </w:p>
        </w:tc>
        <w:tc>
          <w:tcPr>
            <w:tcW w:w="6951" w:type="dxa"/>
          </w:tcPr>
          <w:p w14:paraId="2C182540" w14:textId="77777777" w:rsidR="008B5F99" w:rsidRDefault="008B5F99" w:rsidP="008B5F99">
            <w:pPr>
              <w:rPr>
                <w:noProof/>
                <w:szCs w:val="24"/>
              </w:rPr>
            </w:pPr>
            <w:r w:rsidRPr="00133A62">
              <w:rPr>
                <w:szCs w:val="24"/>
              </w:rPr>
              <w:t>2000.gada 26.septembra MK noteikumu Nr.330 “</w:t>
            </w:r>
            <w:r w:rsidRPr="00133A62">
              <w:rPr>
                <w:noProof/>
                <w:szCs w:val="24"/>
              </w:rPr>
              <w:t>Vakcinācijas noteikumi”</w:t>
            </w:r>
          </w:p>
          <w:p w14:paraId="286A15CB" w14:textId="77777777" w:rsidR="008B5F99" w:rsidRDefault="008B5F99" w:rsidP="008B5F99">
            <w:pPr>
              <w:rPr>
                <w:szCs w:val="24"/>
              </w:rPr>
            </w:pPr>
          </w:p>
        </w:tc>
      </w:tr>
      <w:tr w:rsidR="008B5F99" w14:paraId="685A2EDA" w14:textId="77777777" w:rsidTr="002F0EAA">
        <w:tc>
          <w:tcPr>
            <w:tcW w:w="2405" w:type="dxa"/>
          </w:tcPr>
          <w:p w14:paraId="18B4D5EA" w14:textId="77777777" w:rsidR="008B5F99" w:rsidRDefault="008B5F99" w:rsidP="008B5F99"/>
        </w:tc>
        <w:tc>
          <w:tcPr>
            <w:tcW w:w="6951" w:type="dxa"/>
          </w:tcPr>
          <w:p w14:paraId="6C7F3D29" w14:textId="77777777" w:rsidR="008B5F99" w:rsidRDefault="008B5F99" w:rsidP="008B5F99"/>
        </w:tc>
      </w:tr>
    </w:tbl>
    <w:p w14:paraId="66C43CD5" w14:textId="77777777" w:rsidR="003507B0" w:rsidRPr="00333D9C" w:rsidRDefault="003507B0" w:rsidP="003507B0"/>
    <w:p w14:paraId="115E96D7" w14:textId="77777777" w:rsidR="003507B0" w:rsidRPr="00141FC9" w:rsidRDefault="003507B0" w:rsidP="003507B0">
      <w:pPr>
        <w:ind w:left="567" w:hanging="567"/>
        <w:jc w:val="both"/>
        <w:rPr>
          <w:szCs w:val="24"/>
        </w:rPr>
      </w:pPr>
      <w:r>
        <w:rPr>
          <w:szCs w:val="24"/>
        </w:rPr>
        <w:t xml:space="preserve"> </w:t>
      </w:r>
    </w:p>
    <w:p w14:paraId="74CD7950" w14:textId="77777777" w:rsidR="003507B0" w:rsidRDefault="003507B0" w:rsidP="003507B0">
      <w:pPr>
        <w:ind w:left="567" w:hanging="567"/>
        <w:jc w:val="both"/>
        <w:rPr>
          <w:bCs/>
          <w:szCs w:val="24"/>
        </w:rPr>
      </w:pPr>
    </w:p>
    <w:p w14:paraId="09B3EFA5" w14:textId="77777777" w:rsidR="003507B0" w:rsidRPr="0058045C" w:rsidRDefault="003507B0" w:rsidP="003507B0">
      <w:pPr>
        <w:ind w:left="720"/>
        <w:rPr>
          <w:bCs/>
          <w:szCs w:val="24"/>
        </w:rPr>
      </w:pPr>
    </w:p>
    <w:p w14:paraId="56FD50E6" w14:textId="77777777" w:rsidR="003507B0" w:rsidRDefault="003507B0" w:rsidP="003507B0">
      <w:pPr>
        <w:spacing w:after="160" w:line="259" w:lineRule="auto"/>
        <w:rPr>
          <w:b/>
          <w:sz w:val="28"/>
          <w:szCs w:val="24"/>
          <w:highlight w:val="yellow"/>
        </w:rPr>
      </w:pPr>
      <w:r>
        <w:rPr>
          <w:bCs/>
          <w:szCs w:val="24"/>
          <w:highlight w:val="yellow"/>
        </w:rPr>
        <w:br w:type="page"/>
      </w:r>
    </w:p>
    <w:p w14:paraId="4F157E17" w14:textId="2251DC71" w:rsidR="003507B0" w:rsidRPr="004C787B" w:rsidRDefault="0F838D9E" w:rsidP="003507B0">
      <w:pPr>
        <w:pStyle w:val="Heading1"/>
      </w:pPr>
      <w:bookmarkStart w:id="1" w:name="_Toc1853798386"/>
      <w:r>
        <w:lastRenderedPageBreak/>
        <w:t>Valsts apmaksātas vakcīnas 202</w:t>
      </w:r>
      <w:r w:rsidR="4444546C">
        <w:t>2</w:t>
      </w:r>
      <w:r>
        <w:t>. – 202</w:t>
      </w:r>
      <w:r w:rsidR="2091767B">
        <w:t>3</w:t>
      </w:r>
      <w:r>
        <w:t>. gadā</w:t>
      </w:r>
      <w:bookmarkEnd w:id="1"/>
    </w:p>
    <w:p w14:paraId="06931FD6" w14:textId="77777777" w:rsidR="003507B0" w:rsidRDefault="003507B0" w:rsidP="003507B0">
      <w:pPr>
        <w:ind w:firstLine="720"/>
        <w:jc w:val="both"/>
        <w:rPr>
          <w:szCs w:val="24"/>
        </w:rPr>
      </w:pPr>
    </w:p>
    <w:p w14:paraId="5539024C" w14:textId="77777777" w:rsidR="003507B0" w:rsidRDefault="003507B0" w:rsidP="003507B0">
      <w:pPr>
        <w:ind w:firstLine="720"/>
        <w:jc w:val="both"/>
        <w:rPr>
          <w:szCs w:val="24"/>
        </w:rPr>
      </w:pPr>
      <w:r w:rsidRPr="00DB7194">
        <w:rPr>
          <w:szCs w:val="24"/>
        </w:rPr>
        <w:t>Pamatoj</w:t>
      </w:r>
      <w:r>
        <w:rPr>
          <w:szCs w:val="24"/>
        </w:rPr>
        <w:t>ums:</w:t>
      </w:r>
    </w:p>
    <w:p w14:paraId="071A083C" w14:textId="77777777" w:rsidR="003507B0" w:rsidRDefault="003507B0" w:rsidP="003507B0">
      <w:pPr>
        <w:ind w:firstLine="720"/>
        <w:jc w:val="both"/>
        <w:rPr>
          <w:szCs w:val="24"/>
        </w:rPr>
      </w:pPr>
    </w:p>
    <w:p w14:paraId="0CBAAB7C" w14:textId="77777777" w:rsidR="003507B0" w:rsidRDefault="003507B0" w:rsidP="00D2113D">
      <w:pPr>
        <w:ind w:firstLine="720"/>
        <w:jc w:val="both"/>
        <w:rPr>
          <w:szCs w:val="24"/>
        </w:rPr>
      </w:pPr>
      <w:r>
        <w:rPr>
          <w:szCs w:val="24"/>
        </w:rPr>
        <w:t xml:space="preserve">1. </w:t>
      </w:r>
      <w:r w:rsidRPr="00DB7194">
        <w:rPr>
          <w:szCs w:val="24"/>
        </w:rPr>
        <w:t>Ministru kabineta 2000. gada 26. septembra noteikumu Nr. 330 „Vakcinācijas noteikumi”</w:t>
      </w:r>
      <w:bookmarkStart w:id="2" w:name="_Ref374608069"/>
      <w:r w:rsidRPr="00DB7194">
        <w:rPr>
          <w:rStyle w:val="FootnoteReference"/>
          <w:szCs w:val="24"/>
        </w:rPr>
        <w:footnoteReference w:id="1"/>
      </w:r>
      <w:bookmarkEnd w:id="2"/>
      <w:r w:rsidRPr="00DB7194">
        <w:rPr>
          <w:szCs w:val="24"/>
        </w:rPr>
        <w:t xml:space="preserve"> (turpmāk – Noteikumi) </w:t>
      </w:r>
      <w:r>
        <w:rPr>
          <w:szCs w:val="24"/>
        </w:rPr>
        <w:t xml:space="preserve">3. punkts, </w:t>
      </w:r>
      <w:r w:rsidRPr="00DB7194">
        <w:rPr>
          <w:szCs w:val="24"/>
        </w:rPr>
        <w:t>1. pielikum</w:t>
      </w:r>
      <w:r>
        <w:rPr>
          <w:szCs w:val="24"/>
        </w:rPr>
        <w:t>s (turpmāk – Bērnu vakcinācijas kalendārs”</w:t>
      </w:r>
      <w:r>
        <w:rPr>
          <w:rStyle w:val="FootnoteReference"/>
          <w:szCs w:val="24"/>
        </w:rPr>
        <w:footnoteReference w:id="2"/>
      </w:r>
      <w:r>
        <w:rPr>
          <w:szCs w:val="24"/>
        </w:rPr>
        <w:t>) un 2.pielikums</w:t>
      </w:r>
      <w:r w:rsidRPr="00DB7194">
        <w:rPr>
          <w:szCs w:val="24"/>
        </w:rPr>
        <w:t xml:space="preserve"> </w:t>
      </w:r>
      <w:r>
        <w:rPr>
          <w:szCs w:val="24"/>
        </w:rPr>
        <w:t>par pieaugušo vakcināciju pret difteriju un stingumkrampjiem.</w:t>
      </w:r>
    </w:p>
    <w:p w14:paraId="705164AC" w14:textId="6FF051B5" w:rsidR="003507B0" w:rsidRDefault="2955F79A" w:rsidP="00D2113D">
      <w:pPr>
        <w:ind w:firstLine="720"/>
        <w:jc w:val="both"/>
      </w:pPr>
      <w:r>
        <w:t>2. Nacionālā veselības dienesta (turpmāk - NVD) rīkotie atklāto konkursu  „Vakcīnu un šļirču piegāde” (identifikācijas nr. VM NVD 2021/24), “Standarta tuberkulīna iegāde” (identifikācijas nr. VM NVD 2021/48) rezultāti</w:t>
      </w:r>
    </w:p>
    <w:p w14:paraId="7D901643" w14:textId="77777777" w:rsidR="003507B0" w:rsidRDefault="003507B0" w:rsidP="00D2113D">
      <w:pPr>
        <w:ind w:firstLine="720"/>
        <w:jc w:val="both"/>
        <w:rPr>
          <w:szCs w:val="24"/>
        </w:rPr>
      </w:pPr>
    </w:p>
    <w:p w14:paraId="1BB30B3E" w14:textId="07CC2F0F" w:rsidR="003507B0" w:rsidRDefault="0F838D9E" w:rsidP="00D2113D">
      <w:pPr>
        <w:ind w:firstLine="720"/>
        <w:jc w:val="both"/>
      </w:pPr>
      <w:r>
        <w:t>Vakcinācijas iestādēm 202</w:t>
      </w:r>
      <w:r w:rsidR="5AD2AB50">
        <w:t>2</w:t>
      </w:r>
      <w:r>
        <w:t>. – 20</w:t>
      </w:r>
      <w:r w:rsidR="10010933">
        <w:t>23</w:t>
      </w:r>
      <w:r>
        <w:t>. gada tiks piegādātas šādas vakcīnas un citi preparāti:</w:t>
      </w:r>
    </w:p>
    <w:p w14:paraId="3EC30996" w14:textId="77777777" w:rsidR="003507B0" w:rsidRDefault="003507B0" w:rsidP="00D2113D">
      <w:pPr>
        <w:ind w:firstLine="720"/>
        <w:jc w:val="both"/>
        <w:rPr>
          <w:szCs w:val="24"/>
        </w:rPr>
      </w:pPr>
    </w:p>
    <w:p w14:paraId="32EBAF82" w14:textId="58EE7144" w:rsidR="003507B0" w:rsidRPr="00412BC8" w:rsidRDefault="44D7736D" w:rsidP="00D2113D">
      <w:pPr>
        <w:ind w:firstLine="567"/>
        <w:jc w:val="both"/>
      </w:pPr>
      <w:r>
        <w:t xml:space="preserve">1. vakcīna </w:t>
      </w:r>
      <w:r w:rsidRPr="44D7736D">
        <w:rPr>
          <w:b/>
          <w:bCs/>
        </w:rPr>
        <w:t>pret tuberkulozi</w:t>
      </w:r>
      <w:r>
        <w:t xml:space="preserve"> (BCG) </w:t>
      </w:r>
      <w:r w:rsidRPr="44D7736D">
        <w:rPr>
          <w:i/>
          <w:iCs/>
        </w:rPr>
        <w:t>“Szczepionka przeciwgružlicza BCG 10”</w:t>
      </w:r>
      <w:r>
        <w:t xml:space="preserve"> jaundzimušo un zīdaiņu imunizācijai.</w:t>
      </w:r>
    </w:p>
    <w:p w14:paraId="16B8CEAB" w14:textId="77777777" w:rsidR="003507B0" w:rsidRPr="00052AB6" w:rsidRDefault="003507B0" w:rsidP="003507B0">
      <w:pPr>
        <w:ind w:firstLine="567"/>
        <w:jc w:val="both"/>
        <w:rPr>
          <w:i/>
          <w:iCs/>
          <w:noProof/>
          <w:szCs w:val="24"/>
          <w:lang w:eastAsia="lv-LV"/>
        </w:rPr>
      </w:pPr>
      <w:r w:rsidRPr="00B3748A">
        <w:rPr>
          <w:szCs w:val="24"/>
          <w:u w:val="single"/>
        </w:rPr>
        <w:t>Piezīme.</w:t>
      </w:r>
      <w:r w:rsidRPr="00052AB6">
        <w:rPr>
          <w:i/>
          <w:iCs/>
          <w:szCs w:val="24"/>
        </w:rPr>
        <w:t xml:space="preserve"> S</w:t>
      </w:r>
      <w:r w:rsidRPr="00052AB6">
        <w:rPr>
          <w:i/>
          <w:iCs/>
          <w:noProof/>
          <w:szCs w:val="24"/>
          <w:lang w:eastAsia="lv-LV"/>
        </w:rPr>
        <w:t>pēkā esošais Vakcinācijas kalendārs nosaka, ka jaundzimušo vakcināciju pret tuberkulozi var veikt, sākot no 12 stundām (Noteikumu 1. pielikuma 2. punkts).</w:t>
      </w:r>
    </w:p>
    <w:p w14:paraId="4ADD31B0" w14:textId="77777777" w:rsidR="003507B0" w:rsidRPr="00052AB6" w:rsidRDefault="003507B0" w:rsidP="003507B0">
      <w:pPr>
        <w:ind w:firstLine="567"/>
        <w:jc w:val="both"/>
        <w:rPr>
          <w:i/>
          <w:iCs/>
          <w:szCs w:val="24"/>
          <w:shd w:val="clear" w:color="auto" w:fill="FFFFFF"/>
        </w:rPr>
      </w:pPr>
      <w:r w:rsidRPr="00052AB6">
        <w:rPr>
          <w:i/>
          <w:iCs/>
          <w:szCs w:val="24"/>
          <w:shd w:val="clear" w:color="auto" w:fill="FFFFFF"/>
        </w:rPr>
        <w:t>Ja vakcinācija tiek veikta, bērnam virs divu mēnešu vecumu, pirms vakcinācijas nepieciešams veikt tuberkulīna testu, lai izslēgtu iespējamu bērna inficēšanos ar tuberkulozi.</w:t>
      </w:r>
      <w:r w:rsidRPr="00052AB6">
        <w:rPr>
          <w:i/>
          <w:iCs/>
          <w:szCs w:val="24"/>
          <w:shd w:val="clear" w:color="auto" w:fill="FFFFFF"/>
          <w:vertAlign w:val="superscript"/>
        </w:rPr>
        <w:t>1,</w:t>
      </w:r>
      <w:r w:rsidRPr="00052AB6">
        <w:rPr>
          <w:rStyle w:val="FootnoteReference"/>
          <w:i/>
          <w:iCs/>
          <w:szCs w:val="24"/>
          <w:shd w:val="clear" w:color="auto" w:fill="FFFFFF"/>
        </w:rPr>
        <w:footnoteReference w:id="3"/>
      </w:r>
    </w:p>
    <w:p w14:paraId="22C8164A" w14:textId="0BA49EC7" w:rsidR="003507B0" w:rsidRPr="00DB7194" w:rsidRDefault="44D7736D" w:rsidP="44D7736D">
      <w:pPr>
        <w:ind w:firstLine="567"/>
        <w:jc w:val="both"/>
        <w:rPr>
          <w:i/>
          <w:iCs/>
        </w:rPr>
      </w:pPr>
      <w:r>
        <w:t xml:space="preserve">2. vakcīna </w:t>
      </w:r>
      <w:r w:rsidRPr="44D7736D">
        <w:rPr>
          <w:b/>
          <w:bCs/>
        </w:rPr>
        <w:t xml:space="preserve">pret difteriju, stinguma krampjiem, garo klepu, poliomielītu, b tipa </w:t>
      </w:r>
      <w:r w:rsidRPr="44D7736D">
        <w:rPr>
          <w:b/>
          <w:bCs/>
          <w:i/>
          <w:iCs/>
        </w:rPr>
        <w:t>Haemophilus influenzae</w:t>
      </w:r>
      <w:r w:rsidRPr="44D7736D">
        <w:rPr>
          <w:b/>
          <w:bCs/>
        </w:rPr>
        <w:t xml:space="preserve"> infekciju un B hepatītu</w:t>
      </w:r>
      <w:r>
        <w:t xml:space="preserve"> (DTaP-IPV-Hib-HB) </w:t>
      </w:r>
      <w:r w:rsidRPr="44D7736D">
        <w:rPr>
          <w:b/>
          <w:bCs/>
          <w:i/>
          <w:iCs/>
        </w:rPr>
        <w:t>Infanrix Hexa</w:t>
      </w:r>
      <w:r>
        <w:t xml:space="preserve"> bērnu vakcinācijai 2, 4, 6 mēnešu vecumā un balstvakcinācijai 12 – 15 mēnešu vecumā.</w:t>
      </w:r>
    </w:p>
    <w:p w14:paraId="5E1AAF75" w14:textId="77777777" w:rsidR="003507B0" w:rsidRDefault="003507B0" w:rsidP="003507B0">
      <w:pPr>
        <w:ind w:firstLine="567"/>
        <w:jc w:val="both"/>
        <w:rPr>
          <w:i/>
          <w:szCs w:val="24"/>
        </w:rPr>
      </w:pPr>
      <w:r w:rsidRPr="006D3D46">
        <w:rPr>
          <w:i/>
          <w:szCs w:val="24"/>
        </w:rPr>
        <w:t>Infanrix</w:t>
      </w:r>
      <w:r>
        <w:rPr>
          <w:i/>
          <w:szCs w:val="24"/>
        </w:rPr>
        <w:t xml:space="preserve"> </w:t>
      </w:r>
      <w:r w:rsidRPr="006D3D46">
        <w:rPr>
          <w:i/>
          <w:szCs w:val="24"/>
        </w:rPr>
        <w:t>Hexa</w:t>
      </w:r>
      <w:r w:rsidRPr="006D3D46">
        <w:rPr>
          <w:szCs w:val="24"/>
        </w:rPr>
        <w:t xml:space="preserve"> vakcīnas zāļu aprakstā 3.punktā ir noteikts</w:t>
      </w:r>
      <w:r>
        <w:rPr>
          <w:szCs w:val="24"/>
        </w:rPr>
        <w:t xml:space="preserve"> </w:t>
      </w:r>
      <w:r>
        <w:rPr>
          <w:rStyle w:val="FootnoteReference"/>
          <w:szCs w:val="24"/>
        </w:rPr>
        <w:footnoteReference w:id="4"/>
      </w:r>
      <w:r w:rsidRPr="006D3D46">
        <w:rPr>
          <w:szCs w:val="24"/>
        </w:rPr>
        <w:t>: “</w:t>
      </w:r>
      <w:r w:rsidRPr="006D3D46">
        <w:rPr>
          <w:i/>
          <w:szCs w:val="24"/>
        </w:rPr>
        <w:t xml:space="preserve">Infanrix Hexa ir  pulveris un suspensija injekciju suspensijas pagatavošanai. Difterijas, stingumkrampju, acelulārs garā klepus, B hepatīta, inaktivētā poliomielīta (DTPa-HBVIPV) komponents ir duļķaina, balta suspensija. Liofilizētais b tipa Haemophilus influenzae (Hib) komponents ir balts pulveris” 4.2. punktā ir noteikts: „Ja B hepatīta </w:t>
      </w:r>
      <w:r w:rsidRPr="006D3D46">
        <w:rPr>
          <w:i/>
          <w:iCs/>
          <w:szCs w:val="24"/>
        </w:rPr>
        <w:t>vakcīnas deva ir saņemta tūlīt pēc dzimšanas, Infanrix hexa var tikt izmantots kā papildus B hepatīta vakcīnas devu aizvietotājs, sākot no sešu nedēļu vecuma. Ja</w:t>
      </w:r>
      <w:r w:rsidRPr="001D4E78">
        <w:rPr>
          <w:i/>
          <w:iCs/>
          <w:szCs w:val="24"/>
        </w:rPr>
        <w:t xml:space="preserve"> otra B hepatīta vakcīnas deva ir nepieciešama agrāk par šo vecumu, ir jāizmanto monovalenta B hepatīta vakcīna</w:t>
      </w:r>
      <w:r w:rsidRPr="00DB7194">
        <w:rPr>
          <w:i/>
          <w:szCs w:val="24"/>
        </w:rPr>
        <w:t>”</w:t>
      </w:r>
      <w:r>
        <w:rPr>
          <w:i/>
          <w:szCs w:val="24"/>
        </w:rPr>
        <w:t>.</w:t>
      </w:r>
    </w:p>
    <w:p w14:paraId="40CA0D9F" w14:textId="2685B0FD" w:rsidR="003507B0" w:rsidRPr="00DB7194" w:rsidRDefault="44D7736D" w:rsidP="003507B0">
      <w:pPr>
        <w:ind w:firstLine="567"/>
        <w:jc w:val="both"/>
      </w:pPr>
      <w:r>
        <w:t xml:space="preserve">3. vakcīna </w:t>
      </w:r>
      <w:r w:rsidRPr="44D7736D">
        <w:rPr>
          <w:b/>
          <w:bCs/>
        </w:rPr>
        <w:t xml:space="preserve">pret difteriju, stinguma krampjiem, garo klepu, poliomielītu un b tipa </w:t>
      </w:r>
      <w:r w:rsidRPr="44D7736D">
        <w:rPr>
          <w:b/>
          <w:bCs/>
          <w:i/>
          <w:iCs/>
        </w:rPr>
        <w:t>Haemophilus influenzae</w:t>
      </w:r>
      <w:r w:rsidRPr="44D7736D">
        <w:rPr>
          <w:b/>
          <w:bCs/>
        </w:rPr>
        <w:t xml:space="preserve"> infekciju</w:t>
      </w:r>
      <w:r>
        <w:t xml:space="preserve"> (DTaP-IPV-Hib) </w:t>
      </w:r>
      <w:r w:rsidRPr="44D7736D">
        <w:rPr>
          <w:b/>
          <w:bCs/>
          <w:i/>
          <w:iCs/>
        </w:rPr>
        <w:t>Pentaxim</w:t>
      </w:r>
      <w:r>
        <w:t xml:space="preserve"> riska grupas bērnu, kuri tika vakcinēti ar monovakcīnu pret B hepatītu un bērnu ar medicīniskajām kontrindikācijām imunizācijai ar kombinēto vakcīnu </w:t>
      </w:r>
      <w:r w:rsidRPr="44D7736D">
        <w:rPr>
          <w:i/>
          <w:iCs/>
        </w:rPr>
        <w:t>Infanrix Hexa,</w:t>
      </w:r>
      <w:r>
        <w:t xml:space="preserve"> vakcinācijai 2, 4, 6 mēnešu vecumā un balstvakcinācijai 12 – 15 mēnešu vecumā.</w:t>
      </w:r>
    </w:p>
    <w:p w14:paraId="227958BE" w14:textId="4E1FF8CE" w:rsidR="003507B0" w:rsidRDefault="44D7736D" w:rsidP="003507B0">
      <w:pPr>
        <w:ind w:firstLine="567"/>
        <w:jc w:val="both"/>
      </w:pPr>
      <w:r>
        <w:t xml:space="preserve">4. vakcīna </w:t>
      </w:r>
      <w:r w:rsidRPr="44D7736D">
        <w:rPr>
          <w:b/>
          <w:bCs/>
        </w:rPr>
        <w:t xml:space="preserve">pret pneimokoku infekciju </w:t>
      </w:r>
      <w:r>
        <w:t>(PCV)</w:t>
      </w:r>
      <w:r w:rsidRPr="44D7736D">
        <w:rPr>
          <w:b/>
          <w:bCs/>
        </w:rPr>
        <w:t xml:space="preserve"> </w:t>
      </w:r>
      <w:r w:rsidRPr="44D7736D">
        <w:rPr>
          <w:b/>
          <w:bCs/>
          <w:i/>
          <w:iCs/>
        </w:rPr>
        <w:t>Synflorix</w:t>
      </w:r>
      <w:r>
        <w:t xml:space="preserve"> bērnu vakcinācijai 2, 4 un balstvakcinācijai 12 – 15 mēnešu vecumā.</w:t>
      </w:r>
    </w:p>
    <w:p w14:paraId="244E2B8B" w14:textId="51800F88" w:rsidR="003507B0" w:rsidRPr="00DB7194" w:rsidRDefault="44D7736D" w:rsidP="003507B0">
      <w:pPr>
        <w:ind w:firstLine="567"/>
        <w:jc w:val="both"/>
      </w:pPr>
      <w:r>
        <w:t xml:space="preserve">5. vakcīna </w:t>
      </w:r>
      <w:r w:rsidRPr="44D7736D">
        <w:rPr>
          <w:b/>
          <w:bCs/>
        </w:rPr>
        <w:t>pret rotavīrusu infekciju</w:t>
      </w:r>
      <w:r>
        <w:t xml:space="preserve"> (RV) </w:t>
      </w:r>
      <w:r w:rsidRPr="44D7736D">
        <w:rPr>
          <w:b/>
          <w:bCs/>
          <w:i/>
          <w:iCs/>
        </w:rPr>
        <w:t>RotaTeq</w:t>
      </w:r>
      <w:r>
        <w:t xml:space="preserve"> bērnu vakcinācijai 2, 4 un 6 mēnešu vecumā.</w:t>
      </w:r>
    </w:p>
    <w:p w14:paraId="5BA50526" w14:textId="31BF3A70" w:rsidR="00131455" w:rsidRDefault="003507B0" w:rsidP="00131455">
      <w:pPr>
        <w:ind w:firstLine="567"/>
        <w:jc w:val="both"/>
        <w:rPr>
          <w:szCs w:val="24"/>
        </w:rPr>
      </w:pPr>
      <w:r w:rsidRPr="00DB7194">
        <w:rPr>
          <w:szCs w:val="24"/>
          <w:u w:val="single"/>
        </w:rPr>
        <w:t>Piezīme</w:t>
      </w:r>
      <w:r>
        <w:rPr>
          <w:szCs w:val="24"/>
        </w:rPr>
        <w:t>.</w:t>
      </w:r>
      <w:r w:rsidRPr="00153EE6">
        <w:rPr>
          <w:noProof/>
          <w:szCs w:val="24"/>
          <w:lang w:eastAsia="lv-LV"/>
        </w:rPr>
        <w:t xml:space="preserve"> </w:t>
      </w:r>
      <w:r>
        <w:rPr>
          <w:noProof/>
          <w:szCs w:val="24"/>
          <w:lang w:eastAsia="lv-LV"/>
        </w:rPr>
        <w:t>Lai laikus pabeigtu vakcinācijas kursu un maksimāli ātri pasargātu zīdaiņus pret rotavīrusu infekciju, vakcināciju var uzsākt bērniem no 6 nedēļām</w:t>
      </w:r>
      <w:r>
        <w:rPr>
          <w:rStyle w:val="FootnoteReference"/>
          <w:noProof/>
          <w:szCs w:val="24"/>
          <w:lang w:eastAsia="lv-LV"/>
        </w:rPr>
        <w:footnoteReference w:id="5"/>
      </w:r>
      <w:r>
        <w:rPr>
          <w:noProof/>
          <w:szCs w:val="24"/>
          <w:lang w:eastAsia="lv-LV"/>
        </w:rPr>
        <w:t xml:space="preserve">. </w:t>
      </w:r>
      <w:r w:rsidRPr="00DB7194">
        <w:rPr>
          <w:szCs w:val="24"/>
        </w:rPr>
        <w:t xml:space="preserve"> </w:t>
      </w:r>
      <w:r>
        <w:rPr>
          <w:szCs w:val="24"/>
        </w:rPr>
        <w:t>“</w:t>
      </w:r>
      <w:r w:rsidRPr="00DB7194">
        <w:rPr>
          <w:i/>
          <w:szCs w:val="24"/>
        </w:rPr>
        <w:t>RotaTeq</w:t>
      </w:r>
      <w:r w:rsidRPr="00DB7194">
        <w:rPr>
          <w:szCs w:val="24"/>
        </w:rPr>
        <w:t>” vakcīnas zāļu aprakstā 4.2. punktā ir noteikts: „</w:t>
      </w:r>
      <w:r w:rsidRPr="00DB7194">
        <w:rPr>
          <w:i/>
          <w:szCs w:val="24"/>
        </w:rPr>
        <w:t xml:space="preserve">Pirmo devu var ordinēt, sākot no 6 nedēļu vecuma, un ne vēlāk kā 12 nedēļu vecumā. Starp devām jābūt vismaz 4 nedēļu intervālam. Vēlams, lai trīs devu </w:t>
      </w:r>
      <w:r w:rsidRPr="00DB7194">
        <w:rPr>
          <w:i/>
          <w:szCs w:val="24"/>
        </w:rPr>
        <w:lastRenderedPageBreak/>
        <w:t>vakcinācijas kurss tiktu pabeigts līdz 20 – 22 nedēļu vecumam. Ja nepieciešams, trešo (pēdējo) devu var dot līdz 32 nedēļu vecumam.</w:t>
      </w:r>
      <w:r w:rsidRPr="00C4120C">
        <w:rPr>
          <w:szCs w:val="24"/>
        </w:rPr>
        <w:t>”</w:t>
      </w:r>
    </w:p>
    <w:p w14:paraId="417C9719" w14:textId="68C70E1D" w:rsidR="003507B0" w:rsidRDefault="44D7736D" w:rsidP="003507B0">
      <w:pPr>
        <w:ind w:firstLine="567"/>
        <w:jc w:val="both"/>
      </w:pPr>
      <w:r>
        <w:t xml:space="preserve">6. vakcīna </w:t>
      </w:r>
      <w:r w:rsidRPr="44D7736D">
        <w:rPr>
          <w:b/>
          <w:bCs/>
        </w:rPr>
        <w:t xml:space="preserve">pret masalām, masaliņām un epidēmisko parotītu </w:t>
      </w:r>
      <w:r>
        <w:t xml:space="preserve">(MPR) </w:t>
      </w:r>
      <w:r w:rsidRPr="44D7736D">
        <w:rPr>
          <w:b/>
          <w:bCs/>
          <w:i/>
          <w:iCs/>
        </w:rPr>
        <w:t>M-M-RVaxPro</w:t>
      </w:r>
      <w:r>
        <w:t xml:space="preserve"> bērnu vakcinācijai 12 – 15 mēnešu vecumā un balstvakcinācijai 7 gadu vecumā.</w:t>
      </w:r>
    </w:p>
    <w:p w14:paraId="63BD6529" w14:textId="4F9A54F1" w:rsidR="003507B0" w:rsidRDefault="44D7736D" w:rsidP="003507B0">
      <w:pPr>
        <w:ind w:firstLine="567"/>
        <w:jc w:val="both"/>
      </w:pPr>
      <w:r>
        <w:t xml:space="preserve">7. vakcīna </w:t>
      </w:r>
      <w:r w:rsidRPr="44D7736D">
        <w:rPr>
          <w:b/>
          <w:bCs/>
        </w:rPr>
        <w:t>pret vējbakām</w:t>
      </w:r>
      <w:r>
        <w:t xml:space="preserve"> (Varicella) </w:t>
      </w:r>
      <w:r w:rsidRPr="44D7736D">
        <w:rPr>
          <w:b/>
          <w:bCs/>
          <w:i/>
          <w:iCs/>
        </w:rPr>
        <w:t>Varivax</w:t>
      </w:r>
      <w:r>
        <w:t xml:space="preserve"> bērnu vakcinācijai 12 – 15 mēnešu vecumā un balstvakcinācijai 7 gadu vecumā</w:t>
      </w:r>
    </w:p>
    <w:p w14:paraId="73DEAFE1" w14:textId="2FA15CCD" w:rsidR="003507B0" w:rsidRDefault="44D7736D" w:rsidP="003507B0">
      <w:pPr>
        <w:ind w:firstLine="567"/>
        <w:jc w:val="both"/>
      </w:pPr>
      <w:r>
        <w:t xml:space="preserve">8. vakcīna </w:t>
      </w:r>
      <w:r w:rsidRPr="44D7736D">
        <w:rPr>
          <w:b/>
          <w:bCs/>
        </w:rPr>
        <w:t>pret difteriju, stinguma krampjiem, garo klepu un poliomielītu</w:t>
      </w:r>
      <w:r>
        <w:t xml:space="preserve"> (DTaP-IPV) </w:t>
      </w:r>
      <w:r w:rsidRPr="44D7736D">
        <w:rPr>
          <w:b/>
          <w:bCs/>
          <w:i/>
          <w:iCs/>
        </w:rPr>
        <w:t>Tetraxim</w:t>
      </w:r>
      <w:r>
        <w:t xml:space="preserve"> bērnu balstvakcinācijai 7 gadu vecumā.</w:t>
      </w:r>
    </w:p>
    <w:p w14:paraId="21E2471E" w14:textId="7E667971" w:rsidR="00131455" w:rsidRDefault="00131455" w:rsidP="003507B0">
      <w:pPr>
        <w:ind w:firstLine="567"/>
        <w:jc w:val="both"/>
      </w:pPr>
      <w:r>
        <w:t xml:space="preserve">9. </w:t>
      </w:r>
      <w:r w:rsidRPr="00131455">
        <w:rPr>
          <w:b/>
          <w:bCs/>
        </w:rPr>
        <w:t>vakcīna pret difteriju, stinguma krampjiem un garo klepu</w:t>
      </w:r>
      <w:r w:rsidRPr="00131455">
        <w:t xml:space="preserve"> (Td</w:t>
      </w:r>
      <w:r>
        <w:t>ap</w:t>
      </w:r>
      <w:r w:rsidRPr="00131455">
        <w:t xml:space="preserve">) </w:t>
      </w:r>
      <w:r w:rsidRPr="00131455">
        <w:rPr>
          <w:b/>
          <w:bCs/>
          <w:i/>
          <w:iCs/>
        </w:rPr>
        <w:t>Adacel/Triaxis</w:t>
      </w:r>
      <w:r w:rsidRPr="00131455">
        <w:t xml:space="preserve"> bērnu </w:t>
      </w:r>
      <w:r>
        <w:t>vakcinācijai</w:t>
      </w:r>
      <w:r w:rsidRPr="00131455">
        <w:t xml:space="preserve"> 14 gadu vecumā.</w:t>
      </w:r>
    </w:p>
    <w:p w14:paraId="415E2AAE" w14:textId="7AC0DD69" w:rsidR="003507B0" w:rsidRDefault="44D7736D" w:rsidP="003507B0">
      <w:pPr>
        <w:ind w:firstLine="567"/>
        <w:jc w:val="both"/>
      </w:pPr>
      <w:r>
        <w:t>1</w:t>
      </w:r>
      <w:r w:rsidR="00131455">
        <w:t>0</w:t>
      </w:r>
      <w:r>
        <w:t xml:space="preserve">. vakcīna </w:t>
      </w:r>
      <w:r w:rsidRPr="44D7736D">
        <w:rPr>
          <w:b/>
          <w:bCs/>
        </w:rPr>
        <w:t>pret cilvēka papilomas vīrusa infekciju</w:t>
      </w:r>
      <w:r>
        <w:t xml:space="preserve"> (CPV) </w:t>
      </w:r>
      <w:r w:rsidRPr="44D7736D">
        <w:rPr>
          <w:b/>
          <w:bCs/>
          <w:i/>
          <w:iCs/>
        </w:rPr>
        <w:t>Gardasil 9</w:t>
      </w:r>
      <w:r>
        <w:t xml:space="preserve"> meiteņu </w:t>
      </w:r>
      <w:r w:rsidR="00131455">
        <w:t xml:space="preserve">un zēnu </w:t>
      </w:r>
      <w:r>
        <w:t>vakcinācijai 12 gadu vecumā.</w:t>
      </w:r>
    </w:p>
    <w:p w14:paraId="549819EB" w14:textId="0B9A491C" w:rsidR="003507B0" w:rsidRDefault="003507B0" w:rsidP="003507B0">
      <w:pPr>
        <w:ind w:firstLine="567"/>
        <w:jc w:val="both"/>
        <w:rPr>
          <w:rFonts w:cstheme="minorBidi"/>
        </w:rPr>
      </w:pPr>
      <w:r w:rsidRPr="44D7736D">
        <w:t>Piezīme.</w:t>
      </w:r>
      <w:r w:rsidRPr="44D7736D">
        <w:rPr>
          <w:rFonts w:cstheme="minorBidi"/>
        </w:rPr>
        <w:t xml:space="preserve"> Imunizācijas valsts padome iesaka izmantot 2 devu (0., 6. – 12. mēnesī) vakcinācijas shēmu (Zāļu aprakstu 4.2. punkts). Otrā vakcīnas deva jāievada 5 līdz 13 mēnešus pēc pirmās devas.</w:t>
      </w:r>
      <w:r w:rsidRPr="44D7736D">
        <w:rPr>
          <w:rStyle w:val="FootnoteReference"/>
          <w:rFonts w:cstheme="minorBidi"/>
        </w:rPr>
        <w:footnoteReference w:id="6"/>
      </w:r>
    </w:p>
    <w:p w14:paraId="38F379C9" w14:textId="52E964BD" w:rsidR="00131455" w:rsidRPr="00131455" w:rsidRDefault="00131455" w:rsidP="00131455">
      <w:pPr>
        <w:ind w:firstLine="567"/>
        <w:jc w:val="both"/>
      </w:pPr>
      <w:r>
        <w:t xml:space="preserve">11. </w:t>
      </w:r>
      <w:r w:rsidRPr="00131455">
        <w:rPr>
          <w:b/>
          <w:bCs/>
        </w:rPr>
        <w:t>vakcīna pret difteriju, stinguma krampjiem un garo klepu</w:t>
      </w:r>
      <w:r w:rsidRPr="00131455">
        <w:t xml:space="preserve"> (Td</w:t>
      </w:r>
      <w:r>
        <w:t>ap</w:t>
      </w:r>
      <w:r w:rsidRPr="00131455">
        <w:t xml:space="preserve">) </w:t>
      </w:r>
      <w:r w:rsidRPr="00131455">
        <w:rPr>
          <w:b/>
          <w:bCs/>
          <w:i/>
          <w:iCs/>
        </w:rPr>
        <w:t>Adacel/Triaxis</w:t>
      </w:r>
      <w:r w:rsidRPr="00131455">
        <w:t xml:space="preserve"> </w:t>
      </w:r>
      <w:r>
        <w:t>grūtnieču vakcinācijai</w:t>
      </w:r>
      <w:r w:rsidRPr="00131455">
        <w:t>.</w:t>
      </w:r>
    </w:p>
    <w:p w14:paraId="6691675A" w14:textId="00FAB573" w:rsidR="00131455" w:rsidRPr="00AC08C2" w:rsidRDefault="00131455" w:rsidP="00131455">
      <w:pPr>
        <w:ind w:firstLine="567"/>
        <w:jc w:val="both"/>
      </w:pPr>
      <w:r>
        <w:t>1</w:t>
      </w:r>
      <w:r w:rsidR="00C90435">
        <w:t>2</w:t>
      </w:r>
      <w:r>
        <w:t xml:space="preserve">. vakcīna </w:t>
      </w:r>
      <w:r w:rsidRPr="44D7736D">
        <w:rPr>
          <w:b/>
          <w:bCs/>
        </w:rPr>
        <w:t>pret difteriju un stinguma krampjiem</w:t>
      </w:r>
      <w:r>
        <w:t xml:space="preserve"> (Td) </w:t>
      </w:r>
      <w:r w:rsidRPr="44D7736D">
        <w:rPr>
          <w:b/>
          <w:bCs/>
          <w:i/>
          <w:iCs/>
        </w:rPr>
        <w:t>Imovax d.T. Adult</w:t>
      </w:r>
      <w:r>
        <w:t xml:space="preserve"> pieaugušo vakcinācijai un balstvakcinācijai.</w:t>
      </w:r>
    </w:p>
    <w:p w14:paraId="6A273BDD" w14:textId="4B9F19AB" w:rsidR="003507B0" w:rsidRPr="00DB7194" w:rsidRDefault="44D7736D" w:rsidP="003507B0">
      <w:pPr>
        <w:ind w:firstLine="567"/>
        <w:jc w:val="both"/>
      </w:pPr>
      <w:r>
        <w:t>1</w:t>
      </w:r>
      <w:r w:rsidR="00C90435">
        <w:t>3</w:t>
      </w:r>
      <w:r>
        <w:t xml:space="preserve">. vakcīna </w:t>
      </w:r>
      <w:r w:rsidRPr="44D7736D">
        <w:rPr>
          <w:b/>
          <w:bCs/>
        </w:rPr>
        <w:t>pret trakumsērgu</w:t>
      </w:r>
      <w:r>
        <w:t xml:space="preserve"> </w:t>
      </w:r>
      <w:r w:rsidRPr="44D7736D">
        <w:rPr>
          <w:b/>
          <w:bCs/>
          <w:i/>
          <w:iCs/>
        </w:rPr>
        <w:t>Verorab</w:t>
      </w:r>
      <w:r>
        <w:t xml:space="preserve"> vakcinācijai pēc klīniskām un epidemioloģiskām indikācijām.</w:t>
      </w:r>
    </w:p>
    <w:p w14:paraId="7E3071E9" w14:textId="2BAAC7B1" w:rsidR="003507B0" w:rsidRPr="00DB7194" w:rsidRDefault="44D7736D" w:rsidP="003507B0">
      <w:pPr>
        <w:ind w:firstLine="567"/>
        <w:jc w:val="both"/>
      </w:pPr>
      <w:r>
        <w:t>1</w:t>
      </w:r>
      <w:r w:rsidR="00C90435">
        <w:t>4</w:t>
      </w:r>
      <w:r>
        <w:t xml:space="preserve">. vakcīna </w:t>
      </w:r>
      <w:r w:rsidRPr="44D7736D">
        <w:rPr>
          <w:b/>
          <w:bCs/>
        </w:rPr>
        <w:t>pret B hepatītu</w:t>
      </w:r>
      <w:r>
        <w:t xml:space="preserve"> (HB)</w:t>
      </w:r>
      <w:r w:rsidRPr="44D7736D">
        <w:rPr>
          <w:b/>
          <w:bCs/>
        </w:rPr>
        <w:t xml:space="preserve"> </w:t>
      </w:r>
      <w:r w:rsidRPr="44D7736D">
        <w:rPr>
          <w:b/>
          <w:bCs/>
          <w:i/>
          <w:iCs/>
        </w:rPr>
        <w:t>Engerix B 40 mkg/2ml</w:t>
      </w:r>
      <w:r>
        <w:t xml:space="preserve"> pacientu, kuriem tiek veikta hemodialīze, vakcinācijai (hemodialīžu centros).</w:t>
      </w:r>
    </w:p>
    <w:p w14:paraId="238EF5AD" w14:textId="2767D857" w:rsidR="003507B0" w:rsidRDefault="44D7736D" w:rsidP="003507B0">
      <w:pPr>
        <w:ind w:firstLine="567"/>
        <w:jc w:val="both"/>
      </w:pPr>
      <w:r>
        <w:t>1</w:t>
      </w:r>
      <w:r w:rsidR="00C90435">
        <w:t>5</w:t>
      </w:r>
      <w:r>
        <w:t xml:space="preserve">. vakcīna </w:t>
      </w:r>
      <w:r w:rsidRPr="44D7736D">
        <w:rPr>
          <w:b/>
          <w:bCs/>
        </w:rPr>
        <w:t>pret ērču encefalītu</w:t>
      </w:r>
      <w:r>
        <w:t xml:space="preserve"> bāreņu un bez vecāku gādības palikušo bērnu vakcinācijai visā Latvijas teritorijā, kā arī bērnu vakcinācijai endēmiskajās teritorijās. Bērniem vecumā no 1 līdz 15 gadiem paredzēta vakcīna </w:t>
      </w:r>
      <w:r w:rsidRPr="44D7736D">
        <w:rPr>
          <w:b/>
          <w:bCs/>
          <w:i/>
          <w:iCs/>
        </w:rPr>
        <w:t>TicoVac 0,25 ml</w:t>
      </w:r>
      <w:r>
        <w:t xml:space="preserve">, vecumā no 16 līdz 17 gadiem – vakcīna </w:t>
      </w:r>
      <w:r w:rsidRPr="44D7736D">
        <w:rPr>
          <w:b/>
          <w:bCs/>
          <w:i/>
          <w:iCs/>
        </w:rPr>
        <w:t>TicoVac 0,5 ml</w:t>
      </w:r>
      <w:r w:rsidRPr="44D7736D">
        <w:rPr>
          <w:b/>
          <w:bCs/>
        </w:rPr>
        <w:t>.</w:t>
      </w:r>
      <w:r>
        <w:t xml:space="preserve"> </w:t>
      </w:r>
    </w:p>
    <w:p w14:paraId="3E73B568" w14:textId="77777777" w:rsidR="003507B0" w:rsidRPr="00C02826" w:rsidRDefault="003507B0" w:rsidP="003507B0">
      <w:pPr>
        <w:ind w:firstLine="567"/>
        <w:jc w:val="both"/>
        <w:rPr>
          <w:i/>
          <w:iCs/>
          <w:szCs w:val="24"/>
        </w:rPr>
      </w:pPr>
      <w:r w:rsidRPr="00C02826">
        <w:rPr>
          <w:szCs w:val="24"/>
          <w:u w:val="single"/>
        </w:rPr>
        <w:t>Piezīme.</w:t>
      </w:r>
      <w:r>
        <w:rPr>
          <w:szCs w:val="24"/>
        </w:rPr>
        <w:t xml:space="preserve"> </w:t>
      </w:r>
      <w:r w:rsidRPr="00C02826">
        <w:rPr>
          <w:i/>
          <w:iCs/>
          <w:szCs w:val="24"/>
        </w:rPr>
        <w:t>Vakcīnu bāreņu un bez vecāku gādības palikušo bērnu vakcinācijai var pasūtīt jau no 2020. gada janvāra. Vēršam Jūsu uzmanību, ka ērču encefalīta endēmiskās teritorijas tiks noteiktas 2020. gada janvārī, jo endēmisko teritoriju atlasei nepieciešami statistikas dati par pēdējiem 5 gadiem, ieskaitot pilnu 2019. gadu. Tādēļ papildus informācija par vakcīnas pret ērču encefalītu bērnu vakcinācijai endēmiskajās teritorijās pasūtīšanu Jums tiks nosūtīta 2020. gada janvāra otrajā pusē un šim nolūkam vakcīnu varēs pasūtīt no 2020. gada februāra.</w:t>
      </w:r>
    </w:p>
    <w:p w14:paraId="2A5C58BE" w14:textId="53372E4D" w:rsidR="003507B0" w:rsidRDefault="44D7736D" w:rsidP="003507B0">
      <w:pPr>
        <w:ind w:firstLine="567"/>
        <w:jc w:val="both"/>
      </w:pPr>
      <w:r>
        <w:t>1</w:t>
      </w:r>
      <w:r w:rsidR="002B7113">
        <w:t>6</w:t>
      </w:r>
      <w:r>
        <w:t xml:space="preserve">. attīrīts olbaltumvielu maisījums no </w:t>
      </w:r>
      <w:r w:rsidRPr="44D7736D">
        <w:rPr>
          <w:i/>
          <w:iCs/>
        </w:rPr>
        <w:t>M.tuberculosis</w:t>
      </w:r>
      <w:r>
        <w:t xml:space="preserve"> tuberkulozes intradermalā testa (Mantū raudze) veikšanai standarta tuberkulīns </w:t>
      </w:r>
      <w:r w:rsidRPr="44D7736D">
        <w:rPr>
          <w:b/>
          <w:bCs/>
          <w:i/>
          <w:iCs/>
        </w:rPr>
        <w:t>Tuberculin.</w:t>
      </w:r>
      <w:r>
        <w:t xml:space="preserve">  </w:t>
      </w:r>
    </w:p>
    <w:p w14:paraId="33C530A3" w14:textId="77777777" w:rsidR="003507B0" w:rsidRDefault="003507B0" w:rsidP="003507B0">
      <w:pPr>
        <w:ind w:left="1440" w:firstLine="567"/>
        <w:jc w:val="both"/>
        <w:rPr>
          <w:szCs w:val="24"/>
        </w:rPr>
      </w:pPr>
    </w:p>
    <w:p w14:paraId="2EE7BF39" w14:textId="2D0CF414" w:rsidR="003507B0" w:rsidRPr="00141FC9" w:rsidRDefault="003507B0" w:rsidP="003507B0">
      <w:pPr>
        <w:jc w:val="center"/>
        <w:rPr>
          <w:b/>
          <w:szCs w:val="24"/>
        </w:rPr>
      </w:pPr>
      <w:r>
        <w:rPr>
          <w:b/>
          <w:szCs w:val="24"/>
        </w:rPr>
        <w:t>1. t</w:t>
      </w:r>
      <w:r w:rsidRPr="00141FC9">
        <w:rPr>
          <w:b/>
          <w:szCs w:val="24"/>
        </w:rPr>
        <w:t>abula par plānveida imunizācijai 20</w:t>
      </w:r>
      <w:r>
        <w:rPr>
          <w:b/>
          <w:szCs w:val="24"/>
        </w:rPr>
        <w:t>2</w:t>
      </w:r>
      <w:r w:rsidR="00076804">
        <w:rPr>
          <w:b/>
          <w:szCs w:val="24"/>
        </w:rPr>
        <w:t>2</w:t>
      </w:r>
      <w:r w:rsidRPr="00141FC9">
        <w:rPr>
          <w:b/>
          <w:szCs w:val="24"/>
        </w:rPr>
        <w:t>.</w:t>
      </w:r>
      <w:r w:rsidRPr="00141FC9">
        <w:rPr>
          <w:szCs w:val="24"/>
        </w:rPr>
        <w:t xml:space="preserve"> – </w:t>
      </w:r>
      <w:r w:rsidRPr="00141FC9">
        <w:rPr>
          <w:b/>
          <w:szCs w:val="24"/>
        </w:rPr>
        <w:t>20</w:t>
      </w:r>
      <w:r>
        <w:rPr>
          <w:b/>
          <w:szCs w:val="24"/>
        </w:rPr>
        <w:t>2</w:t>
      </w:r>
      <w:r w:rsidR="00076804">
        <w:rPr>
          <w:b/>
          <w:szCs w:val="24"/>
        </w:rPr>
        <w:t>3</w:t>
      </w:r>
      <w:r w:rsidRPr="00141FC9">
        <w:rPr>
          <w:b/>
          <w:szCs w:val="24"/>
        </w:rPr>
        <w:t>.gadā paredzētās vakcīnas</w:t>
      </w:r>
      <w:r>
        <w:rPr>
          <w:b/>
          <w:szCs w:val="24"/>
        </w:rPr>
        <w:t xml:space="preserve"> </w:t>
      </w:r>
      <w:r w:rsidRPr="00141FC9">
        <w:rPr>
          <w:b/>
          <w:szCs w:val="24"/>
        </w:rPr>
        <w:t xml:space="preserve">saskaņā ar </w:t>
      </w:r>
      <w:r w:rsidR="007B54FB">
        <w:rPr>
          <w:b/>
          <w:szCs w:val="24"/>
        </w:rPr>
        <w:t>Noteikumiem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912"/>
        <w:gridCol w:w="1456"/>
        <w:gridCol w:w="2065"/>
        <w:gridCol w:w="2011"/>
      </w:tblGrid>
      <w:tr w:rsidR="003507B0" w:rsidRPr="00141FC9" w14:paraId="2F4B1973" w14:textId="77777777" w:rsidTr="44D7736D">
        <w:trPr>
          <w:tblHeader/>
        </w:trPr>
        <w:tc>
          <w:tcPr>
            <w:tcW w:w="1509" w:type="dxa"/>
            <w:vAlign w:val="center"/>
          </w:tcPr>
          <w:p w14:paraId="0B9FB7AA" w14:textId="77777777" w:rsidR="003507B0" w:rsidRPr="00141FC9" w:rsidRDefault="003507B0" w:rsidP="002F0EAA">
            <w:pPr>
              <w:jc w:val="center"/>
              <w:rPr>
                <w:b/>
                <w:szCs w:val="24"/>
              </w:rPr>
            </w:pPr>
            <w:r w:rsidRPr="00141FC9">
              <w:rPr>
                <w:b/>
                <w:szCs w:val="24"/>
              </w:rPr>
              <w:t>Vecums</w:t>
            </w:r>
          </w:p>
        </w:tc>
        <w:tc>
          <w:tcPr>
            <w:tcW w:w="1912" w:type="dxa"/>
            <w:vAlign w:val="center"/>
          </w:tcPr>
          <w:p w14:paraId="0955B2F4" w14:textId="77777777" w:rsidR="003507B0" w:rsidRPr="00596912" w:rsidRDefault="003507B0" w:rsidP="002F0EAA">
            <w:pPr>
              <w:jc w:val="center"/>
              <w:rPr>
                <w:b/>
                <w:bCs/>
              </w:rPr>
            </w:pPr>
            <w:r w:rsidRPr="00596912">
              <w:rPr>
                <w:b/>
                <w:bCs/>
              </w:rPr>
              <w:t>Infekcijas slimība</w:t>
            </w:r>
          </w:p>
        </w:tc>
        <w:tc>
          <w:tcPr>
            <w:tcW w:w="1456" w:type="dxa"/>
            <w:vAlign w:val="center"/>
          </w:tcPr>
          <w:p w14:paraId="37BEE4FA" w14:textId="77777777" w:rsidR="003507B0" w:rsidRPr="00596912" w:rsidRDefault="003507B0" w:rsidP="002F0EAA">
            <w:pPr>
              <w:jc w:val="center"/>
              <w:rPr>
                <w:b/>
                <w:bCs/>
              </w:rPr>
            </w:pPr>
            <w:r w:rsidRPr="00596912">
              <w:rPr>
                <w:b/>
                <w:bCs/>
              </w:rPr>
              <w:t>Vakcīnas nosaukuma apzīmējums</w:t>
            </w:r>
          </w:p>
        </w:tc>
        <w:tc>
          <w:tcPr>
            <w:tcW w:w="2065" w:type="dxa"/>
            <w:vAlign w:val="center"/>
          </w:tcPr>
          <w:p w14:paraId="31631659" w14:textId="77777777" w:rsidR="003507B0" w:rsidRPr="00141FC9" w:rsidRDefault="003507B0" w:rsidP="002F0EAA">
            <w:pPr>
              <w:jc w:val="center"/>
              <w:rPr>
                <w:b/>
                <w:szCs w:val="24"/>
              </w:rPr>
            </w:pPr>
            <w:r w:rsidRPr="00141FC9">
              <w:rPr>
                <w:b/>
                <w:szCs w:val="24"/>
              </w:rPr>
              <w:t>Vakcīnas oriģināl-nosaukums</w:t>
            </w:r>
          </w:p>
        </w:tc>
        <w:tc>
          <w:tcPr>
            <w:tcW w:w="2011" w:type="dxa"/>
          </w:tcPr>
          <w:p w14:paraId="415D31C5" w14:textId="4E7203A1" w:rsidR="003507B0" w:rsidRPr="003239E2" w:rsidRDefault="003507B0" w:rsidP="002F0EAA">
            <w:pPr>
              <w:jc w:val="center"/>
              <w:rPr>
                <w:b/>
                <w:szCs w:val="24"/>
              </w:rPr>
            </w:pPr>
            <w:r w:rsidRPr="003239E2">
              <w:rPr>
                <w:b/>
                <w:szCs w:val="24"/>
              </w:rPr>
              <w:t>Piegādātājs</w:t>
            </w:r>
          </w:p>
        </w:tc>
      </w:tr>
      <w:tr w:rsidR="003507B0" w:rsidRPr="00141FC9" w14:paraId="1E1B98D7" w14:textId="77777777" w:rsidTr="44D7736D">
        <w:tc>
          <w:tcPr>
            <w:tcW w:w="1509" w:type="dxa"/>
          </w:tcPr>
          <w:p w14:paraId="1B53E444" w14:textId="77777777" w:rsidR="003507B0" w:rsidRPr="00141FC9" w:rsidRDefault="003507B0" w:rsidP="002F0EAA">
            <w:pPr>
              <w:rPr>
                <w:szCs w:val="24"/>
              </w:rPr>
            </w:pPr>
            <w:r w:rsidRPr="00141FC9">
              <w:rPr>
                <w:szCs w:val="24"/>
              </w:rPr>
              <w:t>2.-5.diena</w:t>
            </w:r>
          </w:p>
        </w:tc>
        <w:tc>
          <w:tcPr>
            <w:tcW w:w="1912" w:type="dxa"/>
          </w:tcPr>
          <w:p w14:paraId="7C68C0DE" w14:textId="77777777" w:rsidR="003507B0" w:rsidRPr="00141FC9" w:rsidRDefault="003507B0" w:rsidP="002F0EAA">
            <w:pPr>
              <w:ind w:left="34" w:right="33"/>
              <w:rPr>
                <w:szCs w:val="24"/>
              </w:rPr>
            </w:pPr>
            <w:r w:rsidRPr="00141FC9">
              <w:rPr>
                <w:szCs w:val="24"/>
              </w:rPr>
              <w:t>Tuberkuloze</w:t>
            </w:r>
          </w:p>
        </w:tc>
        <w:tc>
          <w:tcPr>
            <w:tcW w:w="1456" w:type="dxa"/>
          </w:tcPr>
          <w:p w14:paraId="59BBFF61" w14:textId="77777777" w:rsidR="003507B0" w:rsidRPr="00141FC9" w:rsidRDefault="003507B0" w:rsidP="002F0EAA">
            <w:pPr>
              <w:ind w:left="-80"/>
              <w:jc w:val="center"/>
              <w:rPr>
                <w:szCs w:val="24"/>
              </w:rPr>
            </w:pPr>
            <w:r w:rsidRPr="00141FC9">
              <w:rPr>
                <w:szCs w:val="24"/>
              </w:rPr>
              <w:t>BCG</w:t>
            </w:r>
          </w:p>
        </w:tc>
        <w:tc>
          <w:tcPr>
            <w:tcW w:w="2065" w:type="dxa"/>
          </w:tcPr>
          <w:p w14:paraId="1C411A76" w14:textId="77777777" w:rsidR="003507B0" w:rsidRPr="00141FC9" w:rsidRDefault="003507B0" w:rsidP="002F0EAA">
            <w:pPr>
              <w:jc w:val="center"/>
              <w:rPr>
                <w:highlight w:val="darkMagenta"/>
              </w:rPr>
            </w:pPr>
            <w:r w:rsidRPr="00141FC9">
              <w:rPr>
                <w:i/>
                <w:szCs w:val="24"/>
              </w:rPr>
              <w:t>Szczepionka przeciwgružlicza BCG 10</w:t>
            </w:r>
          </w:p>
        </w:tc>
        <w:tc>
          <w:tcPr>
            <w:tcW w:w="2011" w:type="dxa"/>
          </w:tcPr>
          <w:p w14:paraId="08A0DBC4" w14:textId="77777777" w:rsidR="003507B0" w:rsidRPr="003239E2" w:rsidRDefault="003507B0" w:rsidP="002F0EAA">
            <w:pPr>
              <w:jc w:val="center"/>
              <w:rPr>
                <w:i/>
                <w:iCs/>
                <w:szCs w:val="24"/>
              </w:rPr>
            </w:pPr>
            <w:r w:rsidRPr="003239E2">
              <w:rPr>
                <w:i/>
                <w:iCs/>
                <w:szCs w:val="24"/>
              </w:rPr>
              <w:t>SIA „Vakcīna”</w:t>
            </w:r>
          </w:p>
        </w:tc>
      </w:tr>
      <w:tr w:rsidR="003507B0" w:rsidRPr="00141FC9" w14:paraId="3A8256DC" w14:textId="77777777" w:rsidTr="44D7736D">
        <w:tc>
          <w:tcPr>
            <w:tcW w:w="1509" w:type="dxa"/>
            <w:vMerge w:val="restart"/>
          </w:tcPr>
          <w:p w14:paraId="23C33125" w14:textId="77777777" w:rsidR="003507B0" w:rsidRPr="00141FC9" w:rsidRDefault="003507B0" w:rsidP="002F0EAA">
            <w:pPr>
              <w:rPr>
                <w:szCs w:val="24"/>
              </w:rPr>
            </w:pPr>
            <w:r w:rsidRPr="00141FC9">
              <w:rPr>
                <w:szCs w:val="24"/>
              </w:rPr>
              <w:t>2 mēneši</w:t>
            </w:r>
          </w:p>
        </w:tc>
        <w:tc>
          <w:tcPr>
            <w:tcW w:w="1912" w:type="dxa"/>
          </w:tcPr>
          <w:p w14:paraId="12412565" w14:textId="77777777" w:rsidR="003507B0" w:rsidRDefault="003507B0" w:rsidP="002F0EAA">
            <w:pPr>
              <w:ind w:left="34" w:right="33"/>
              <w:rPr>
                <w:szCs w:val="24"/>
              </w:rPr>
            </w:pPr>
            <w:r w:rsidRPr="00141FC9">
              <w:rPr>
                <w:szCs w:val="24"/>
              </w:rPr>
              <w:t>difterija,</w:t>
            </w:r>
            <w:r>
              <w:rPr>
                <w:szCs w:val="24"/>
              </w:rPr>
              <w:t xml:space="preserve"> </w:t>
            </w:r>
            <w:r w:rsidRPr="00141FC9">
              <w:rPr>
                <w:szCs w:val="24"/>
              </w:rPr>
              <w:t xml:space="preserve">stinguma krampji, </w:t>
            </w:r>
          </w:p>
          <w:p w14:paraId="68445C12" w14:textId="77777777" w:rsidR="003507B0" w:rsidRDefault="003507B0" w:rsidP="002F0EAA">
            <w:pPr>
              <w:ind w:left="34" w:right="33"/>
              <w:rPr>
                <w:szCs w:val="24"/>
              </w:rPr>
            </w:pPr>
            <w:r w:rsidRPr="00141FC9">
              <w:rPr>
                <w:szCs w:val="24"/>
              </w:rPr>
              <w:t>garais klepus, poliomielīts,</w:t>
            </w:r>
          </w:p>
          <w:p w14:paraId="218D0A37" w14:textId="77777777" w:rsidR="003507B0" w:rsidRPr="00141FC9" w:rsidRDefault="003507B0" w:rsidP="002F0EAA">
            <w:pPr>
              <w:ind w:left="34" w:right="33"/>
              <w:rPr>
                <w:szCs w:val="24"/>
              </w:rPr>
            </w:pPr>
            <w:r w:rsidRPr="00141FC9">
              <w:rPr>
                <w:i/>
                <w:szCs w:val="24"/>
              </w:rPr>
              <w:lastRenderedPageBreak/>
              <w:t>b tipa Haemophilus influenzae</w:t>
            </w:r>
            <w:r w:rsidRPr="00141FC9">
              <w:rPr>
                <w:szCs w:val="24"/>
              </w:rPr>
              <w:t xml:space="preserve"> infekcija, B hepatīts</w:t>
            </w:r>
          </w:p>
        </w:tc>
        <w:tc>
          <w:tcPr>
            <w:tcW w:w="1456" w:type="dxa"/>
          </w:tcPr>
          <w:p w14:paraId="3ACD9422" w14:textId="77777777" w:rsidR="003507B0" w:rsidRPr="00141FC9" w:rsidRDefault="003507B0" w:rsidP="002F0EAA">
            <w:pPr>
              <w:ind w:left="-191" w:firstLine="84"/>
              <w:jc w:val="center"/>
              <w:rPr>
                <w:szCs w:val="24"/>
              </w:rPr>
            </w:pPr>
            <w:r w:rsidRPr="00141FC9">
              <w:rPr>
                <w:szCs w:val="24"/>
              </w:rPr>
              <w:lastRenderedPageBreak/>
              <w:t>DTaP-IPV-Hib-HB</w:t>
            </w:r>
          </w:p>
        </w:tc>
        <w:tc>
          <w:tcPr>
            <w:tcW w:w="2065" w:type="dxa"/>
          </w:tcPr>
          <w:p w14:paraId="7BB8A002" w14:textId="77777777" w:rsidR="003507B0" w:rsidRPr="00141FC9" w:rsidRDefault="003507B0" w:rsidP="002F0EAA">
            <w:pPr>
              <w:jc w:val="center"/>
              <w:rPr>
                <w:i/>
                <w:szCs w:val="24"/>
              </w:rPr>
            </w:pPr>
            <w:r>
              <w:rPr>
                <w:i/>
                <w:szCs w:val="24"/>
              </w:rPr>
              <w:t>Infanrix hexa</w:t>
            </w:r>
          </w:p>
        </w:tc>
        <w:tc>
          <w:tcPr>
            <w:tcW w:w="2011" w:type="dxa"/>
          </w:tcPr>
          <w:p w14:paraId="74DF6DC0" w14:textId="1EC82544" w:rsidR="003507B0" w:rsidRPr="003239E2" w:rsidRDefault="002D2E04" w:rsidP="002F0EAA">
            <w:pPr>
              <w:jc w:val="center"/>
              <w:rPr>
                <w:i/>
                <w:iCs/>
                <w:szCs w:val="24"/>
              </w:rPr>
            </w:pPr>
            <w:r w:rsidRPr="003239E2">
              <w:rPr>
                <w:i/>
                <w:iCs/>
                <w:szCs w:val="24"/>
              </w:rPr>
              <w:t>SIA “Tamro”</w:t>
            </w:r>
          </w:p>
        </w:tc>
      </w:tr>
      <w:tr w:rsidR="003507B0" w:rsidRPr="00141FC9" w14:paraId="701DC04C" w14:textId="77777777" w:rsidTr="44D7736D">
        <w:tc>
          <w:tcPr>
            <w:tcW w:w="1509" w:type="dxa"/>
            <w:vMerge/>
          </w:tcPr>
          <w:p w14:paraId="354B165B" w14:textId="77777777" w:rsidR="003507B0" w:rsidRPr="00141FC9" w:rsidRDefault="003507B0" w:rsidP="002F0EAA">
            <w:pPr>
              <w:rPr>
                <w:szCs w:val="24"/>
              </w:rPr>
            </w:pPr>
          </w:p>
        </w:tc>
        <w:tc>
          <w:tcPr>
            <w:tcW w:w="1912" w:type="dxa"/>
          </w:tcPr>
          <w:p w14:paraId="1CA57222" w14:textId="77777777" w:rsidR="003507B0" w:rsidRPr="00141FC9" w:rsidRDefault="003507B0" w:rsidP="002F0EAA">
            <w:pPr>
              <w:ind w:left="34" w:right="33"/>
              <w:rPr>
                <w:szCs w:val="24"/>
              </w:rPr>
            </w:pPr>
            <w:r w:rsidRPr="00141FC9">
              <w:rPr>
                <w:szCs w:val="24"/>
              </w:rPr>
              <w:t>pneimokoku infekcija</w:t>
            </w:r>
          </w:p>
        </w:tc>
        <w:tc>
          <w:tcPr>
            <w:tcW w:w="1456" w:type="dxa"/>
          </w:tcPr>
          <w:p w14:paraId="12184A5C" w14:textId="77777777" w:rsidR="003507B0" w:rsidRPr="00141FC9" w:rsidRDefault="003507B0" w:rsidP="002F0EAA">
            <w:pPr>
              <w:ind w:left="-191" w:firstLine="84"/>
              <w:jc w:val="center"/>
              <w:rPr>
                <w:szCs w:val="24"/>
              </w:rPr>
            </w:pPr>
            <w:r w:rsidRPr="00141FC9">
              <w:rPr>
                <w:szCs w:val="24"/>
              </w:rPr>
              <w:t>PCV</w:t>
            </w:r>
          </w:p>
        </w:tc>
        <w:tc>
          <w:tcPr>
            <w:tcW w:w="2065" w:type="dxa"/>
          </w:tcPr>
          <w:p w14:paraId="48E97441" w14:textId="77777777" w:rsidR="003507B0" w:rsidRPr="00141FC9" w:rsidRDefault="003507B0" w:rsidP="002F0EAA">
            <w:pPr>
              <w:jc w:val="center"/>
              <w:rPr>
                <w:i/>
                <w:szCs w:val="24"/>
              </w:rPr>
            </w:pPr>
            <w:r w:rsidRPr="00141FC9">
              <w:rPr>
                <w:i/>
                <w:szCs w:val="24"/>
              </w:rPr>
              <w:t>Synflorix</w:t>
            </w:r>
          </w:p>
        </w:tc>
        <w:tc>
          <w:tcPr>
            <w:tcW w:w="2011" w:type="dxa"/>
          </w:tcPr>
          <w:p w14:paraId="3F1DAA5E" w14:textId="62C3AB18" w:rsidR="003507B0" w:rsidRPr="003239E2" w:rsidRDefault="002D2E04" w:rsidP="002F0EAA">
            <w:pPr>
              <w:jc w:val="center"/>
              <w:rPr>
                <w:i/>
                <w:iCs/>
                <w:szCs w:val="24"/>
              </w:rPr>
            </w:pPr>
            <w:r w:rsidRPr="003239E2">
              <w:rPr>
                <w:i/>
                <w:iCs/>
                <w:szCs w:val="24"/>
              </w:rPr>
              <w:t>SIA “Tamro”</w:t>
            </w:r>
          </w:p>
        </w:tc>
      </w:tr>
      <w:tr w:rsidR="003507B0" w:rsidRPr="00141FC9" w14:paraId="2EE42EF9" w14:textId="77777777" w:rsidTr="44D7736D">
        <w:tc>
          <w:tcPr>
            <w:tcW w:w="1509" w:type="dxa"/>
            <w:vMerge/>
          </w:tcPr>
          <w:p w14:paraId="40670FE2" w14:textId="77777777" w:rsidR="003507B0" w:rsidRPr="00141FC9" w:rsidRDefault="003507B0" w:rsidP="002F0EAA">
            <w:pPr>
              <w:rPr>
                <w:szCs w:val="24"/>
              </w:rPr>
            </w:pPr>
          </w:p>
        </w:tc>
        <w:tc>
          <w:tcPr>
            <w:tcW w:w="1912" w:type="dxa"/>
            <w:tcBorders>
              <w:bottom w:val="single" w:sz="4" w:space="0" w:color="auto"/>
            </w:tcBorders>
          </w:tcPr>
          <w:p w14:paraId="4CD916B6" w14:textId="77777777" w:rsidR="003507B0" w:rsidRPr="00141FC9" w:rsidRDefault="003507B0" w:rsidP="002F0EAA">
            <w:pPr>
              <w:ind w:left="34" w:right="33"/>
              <w:rPr>
                <w:szCs w:val="24"/>
              </w:rPr>
            </w:pPr>
            <w:r w:rsidRPr="00141FC9">
              <w:rPr>
                <w:szCs w:val="24"/>
              </w:rPr>
              <w:t>rotavīrusu infekcija</w:t>
            </w:r>
          </w:p>
        </w:tc>
        <w:tc>
          <w:tcPr>
            <w:tcW w:w="1456" w:type="dxa"/>
            <w:tcBorders>
              <w:bottom w:val="single" w:sz="4" w:space="0" w:color="auto"/>
            </w:tcBorders>
          </w:tcPr>
          <w:p w14:paraId="3F491424" w14:textId="77777777" w:rsidR="003507B0" w:rsidRPr="00141FC9" w:rsidRDefault="003507B0" w:rsidP="002F0EAA">
            <w:pPr>
              <w:ind w:left="-191" w:firstLine="84"/>
              <w:jc w:val="center"/>
              <w:rPr>
                <w:szCs w:val="24"/>
              </w:rPr>
            </w:pPr>
            <w:r w:rsidRPr="00141FC9">
              <w:rPr>
                <w:szCs w:val="24"/>
              </w:rPr>
              <w:t>RV</w:t>
            </w:r>
          </w:p>
        </w:tc>
        <w:tc>
          <w:tcPr>
            <w:tcW w:w="2065" w:type="dxa"/>
            <w:tcBorders>
              <w:bottom w:val="single" w:sz="4" w:space="0" w:color="auto"/>
            </w:tcBorders>
          </w:tcPr>
          <w:p w14:paraId="7196829D" w14:textId="77777777" w:rsidR="003507B0" w:rsidRPr="00141FC9" w:rsidRDefault="003507B0" w:rsidP="002F0EAA">
            <w:pPr>
              <w:jc w:val="center"/>
              <w:rPr>
                <w:i/>
                <w:szCs w:val="24"/>
              </w:rPr>
            </w:pPr>
            <w:r w:rsidRPr="00141FC9">
              <w:rPr>
                <w:i/>
                <w:szCs w:val="24"/>
              </w:rPr>
              <w:t>RotaTeq</w:t>
            </w:r>
          </w:p>
        </w:tc>
        <w:tc>
          <w:tcPr>
            <w:tcW w:w="2011" w:type="dxa"/>
            <w:tcBorders>
              <w:bottom w:val="single" w:sz="4" w:space="0" w:color="auto"/>
            </w:tcBorders>
          </w:tcPr>
          <w:p w14:paraId="361DC390" w14:textId="7B6B78A1" w:rsidR="003507B0" w:rsidRPr="003239E2" w:rsidRDefault="002D2E04" w:rsidP="002F0EAA">
            <w:pPr>
              <w:jc w:val="center"/>
              <w:rPr>
                <w:i/>
                <w:iCs/>
                <w:szCs w:val="24"/>
              </w:rPr>
            </w:pPr>
            <w:r w:rsidRPr="003239E2">
              <w:rPr>
                <w:i/>
                <w:iCs/>
                <w:szCs w:val="24"/>
              </w:rPr>
              <w:t>SIA “Tamro”</w:t>
            </w:r>
          </w:p>
        </w:tc>
      </w:tr>
      <w:tr w:rsidR="003507B0" w:rsidRPr="00141FC9" w14:paraId="37B36020" w14:textId="77777777" w:rsidTr="44D7736D">
        <w:tc>
          <w:tcPr>
            <w:tcW w:w="1509" w:type="dxa"/>
            <w:vMerge w:val="restart"/>
            <w:tcBorders>
              <w:top w:val="single" w:sz="4" w:space="0" w:color="auto"/>
            </w:tcBorders>
          </w:tcPr>
          <w:p w14:paraId="02EAE120" w14:textId="77777777" w:rsidR="003507B0" w:rsidRPr="00141FC9" w:rsidRDefault="003507B0" w:rsidP="002F0EAA">
            <w:pPr>
              <w:rPr>
                <w:szCs w:val="24"/>
              </w:rPr>
            </w:pPr>
            <w:r w:rsidRPr="00141FC9">
              <w:rPr>
                <w:szCs w:val="24"/>
              </w:rPr>
              <w:t>4 mēneši</w:t>
            </w:r>
          </w:p>
        </w:tc>
        <w:tc>
          <w:tcPr>
            <w:tcW w:w="1912" w:type="dxa"/>
            <w:tcBorders>
              <w:top w:val="nil"/>
            </w:tcBorders>
          </w:tcPr>
          <w:p w14:paraId="07CB33DD" w14:textId="77777777" w:rsidR="003507B0" w:rsidRDefault="003507B0" w:rsidP="002F0EAA">
            <w:pPr>
              <w:ind w:left="34" w:right="33"/>
              <w:rPr>
                <w:szCs w:val="24"/>
              </w:rPr>
            </w:pPr>
            <w:r w:rsidRPr="00141FC9">
              <w:rPr>
                <w:szCs w:val="24"/>
              </w:rPr>
              <w:t>difterija,</w:t>
            </w:r>
          </w:p>
          <w:p w14:paraId="19915159" w14:textId="77777777" w:rsidR="003507B0" w:rsidRDefault="003507B0" w:rsidP="002F0EAA">
            <w:pPr>
              <w:ind w:left="34" w:right="33"/>
              <w:rPr>
                <w:szCs w:val="24"/>
              </w:rPr>
            </w:pPr>
            <w:r w:rsidRPr="00141FC9">
              <w:rPr>
                <w:szCs w:val="24"/>
              </w:rPr>
              <w:t>stinguma krampji, garais klepus, poliomielīts,</w:t>
            </w:r>
          </w:p>
          <w:p w14:paraId="76EA864E" w14:textId="77777777" w:rsidR="003507B0" w:rsidRPr="00141FC9" w:rsidRDefault="003507B0" w:rsidP="002F0EAA">
            <w:pPr>
              <w:ind w:left="34" w:right="33"/>
              <w:rPr>
                <w:szCs w:val="24"/>
              </w:rPr>
            </w:pPr>
            <w:r w:rsidRPr="00141FC9">
              <w:rPr>
                <w:i/>
                <w:szCs w:val="24"/>
              </w:rPr>
              <w:t>b tipa Haemophilus influenzae</w:t>
            </w:r>
            <w:r w:rsidRPr="00141FC9">
              <w:rPr>
                <w:szCs w:val="24"/>
              </w:rPr>
              <w:t xml:space="preserve"> infekcija, B hepatīts</w:t>
            </w:r>
          </w:p>
        </w:tc>
        <w:tc>
          <w:tcPr>
            <w:tcW w:w="1456" w:type="dxa"/>
            <w:tcBorders>
              <w:top w:val="nil"/>
            </w:tcBorders>
          </w:tcPr>
          <w:p w14:paraId="1E2F5E21" w14:textId="77777777" w:rsidR="003507B0" w:rsidRPr="00141FC9" w:rsidRDefault="003507B0" w:rsidP="002F0EAA">
            <w:pPr>
              <w:ind w:left="-191" w:firstLine="84"/>
              <w:jc w:val="center"/>
              <w:rPr>
                <w:szCs w:val="24"/>
              </w:rPr>
            </w:pPr>
            <w:r w:rsidRPr="00141FC9">
              <w:rPr>
                <w:szCs w:val="24"/>
              </w:rPr>
              <w:t>DTaP-IPV-Hib-HB</w:t>
            </w:r>
          </w:p>
        </w:tc>
        <w:tc>
          <w:tcPr>
            <w:tcW w:w="2065" w:type="dxa"/>
            <w:tcBorders>
              <w:top w:val="nil"/>
            </w:tcBorders>
          </w:tcPr>
          <w:p w14:paraId="1A3AD68E" w14:textId="77777777" w:rsidR="003507B0" w:rsidRPr="00141FC9" w:rsidRDefault="003507B0" w:rsidP="002F0EAA">
            <w:pPr>
              <w:jc w:val="center"/>
              <w:rPr>
                <w:i/>
                <w:szCs w:val="24"/>
              </w:rPr>
            </w:pPr>
            <w:r>
              <w:rPr>
                <w:i/>
                <w:szCs w:val="24"/>
              </w:rPr>
              <w:t>Infanrix hexa</w:t>
            </w:r>
          </w:p>
        </w:tc>
        <w:tc>
          <w:tcPr>
            <w:tcW w:w="2011" w:type="dxa"/>
            <w:tcBorders>
              <w:top w:val="nil"/>
            </w:tcBorders>
          </w:tcPr>
          <w:p w14:paraId="5E45D2C3" w14:textId="403DBCFB" w:rsidR="003507B0" w:rsidRPr="003239E2" w:rsidRDefault="002D2E04" w:rsidP="002F0EAA">
            <w:pPr>
              <w:jc w:val="center"/>
              <w:rPr>
                <w:i/>
                <w:iCs/>
                <w:szCs w:val="24"/>
              </w:rPr>
            </w:pPr>
            <w:r w:rsidRPr="003239E2">
              <w:rPr>
                <w:i/>
                <w:iCs/>
                <w:szCs w:val="24"/>
              </w:rPr>
              <w:t>SIA “Tamro”</w:t>
            </w:r>
          </w:p>
        </w:tc>
      </w:tr>
      <w:tr w:rsidR="003507B0" w:rsidRPr="00141FC9" w14:paraId="47114C8C" w14:textId="77777777" w:rsidTr="44D7736D">
        <w:tc>
          <w:tcPr>
            <w:tcW w:w="1509" w:type="dxa"/>
            <w:vMerge/>
          </w:tcPr>
          <w:p w14:paraId="777B8AEE" w14:textId="77777777" w:rsidR="003507B0" w:rsidRPr="00141FC9" w:rsidRDefault="003507B0" w:rsidP="002F0EAA">
            <w:pPr>
              <w:rPr>
                <w:szCs w:val="24"/>
              </w:rPr>
            </w:pPr>
          </w:p>
        </w:tc>
        <w:tc>
          <w:tcPr>
            <w:tcW w:w="1912" w:type="dxa"/>
          </w:tcPr>
          <w:p w14:paraId="598DCE76" w14:textId="77777777" w:rsidR="003507B0" w:rsidRPr="00141FC9" w:rsidRDefault="003507B0" w:rsidP="002F0EAA">
            <w:pPr>
              <w:ind w:left="34" w:right="33"/>
              <w:rPr>
                <w:szCs w:val="24"/>
              </w:rPr>
            </w:pPr>
            <w:r w:rsidRPr="00141FC9">
              <w:rPr>
                <w:szCs w:val="24"/>
              </w:rPr>
              <w:t>pneimokoku infekcija</w:t>
            </w:r>
          </w:p>
        </w:tc>
        <w:tc>
          <w:tcPr>
            <w:tcW w:w="1456" w:type="dxa"/>
          </w:tcPr>
          <w:p w14:paraId="30366467" w14:textId="77777777" w:rsidR="003507B0" w:rsidRPr="00141FC9" w:rsidRDefault="003507B0" w:rsidP="002F0EAA">
            <w:pPr>
              <w:ind w:left="-191" w:firstLine="84"/>
              <w:jc w:val="center"/>
              <w:rPr>
                <w:szCs w:val="24"/>
              </w:rPr>
            </w:pPr>
            <w:r w:rsidRPr="00141FC9">
              <w:rPr>
                <w:szCs w:val="24"/>
              </w:rPr>
              <w:t>PCV</w:t>
            </w:r>
          </w:p>
        </w:tc>
        <w:tc>
          <w:tcPr>
            <w:tcW w:w="2065" w:type="dxa"/>
          </w:tcPr>
          <w:p w14:paraId="31B68D99" w14:textId="77777777" w:rsidR="003507B0" w:rsidRPr="00141FC9" w:rsidRDefault="003507B0" w:rsidP="002F0EAA">
            <w:pPr>
              <w:jc w:val="center"/>
              <w:rPr>
                <w:i/>
                <w:szCs w:val="24"/>
              </w:rPr>
            </w:pPr>
            <w:r w:rsidRPr="00141FC9">
              <w:rPr>
                <w:i/>
                <w:szCs w:val="24"/>
              </w:rPr>
              <w:t>Synflorix</w:t>
            </w:r>
          </w:p>
        </w:tc>
        <w:tc>
          <w:tcPr>
            <w:tcW w:w="2011" w:type="dxa"/>
          </w:tcPr>
          <w:p w14:paraId="4362F9AD" w14:textId="41D034AC" w:rsidR="003507B0" w:rsidRPr="003239E2" w:rsidRDefault="002D2E04" w:rsidP="002F0EAA">
            <w:pPr>
              <w:jc w:val="center"/>
              <w:rPr>
                <w:i/>
                <w:iCs/>
                <w:szCs w:val="24"/>
              </w:rPr>
            </w:pPr>
            <w:r w:rsidRPr="003239E2">
              <w:rPr>
                <w:i/>
                <w:iCs/>
                <w:szCs w:val="24"/>
              </w:rPr>
              <w:t>SIA “Tamro”</w:t>
            </w:r>
          </w:p>
        </w:tc>
      </w:tr>
      <w:tr w:rsidR="003507B0" w:rsidRPr="00141FC9" w14:paraId="13465F98" w14:textId="77777777" w:rsidTr="44D7736D">
        <w:tc>
          <w:tcPr>
            <w:tcW w:w="1509" w:type="dxa"/>
            <w:vMerge/>
          </w:tcPr>
          <w:p w14:paraId="7DB26382" w14:textId="77777777" w:rsidR="003507B0" w:rsidRPr="00141FC9" w:rsidRDefault="003507B0" w:rsidP="002F0EAA">
            <w:pPr>
              <w:rPr>
                <w:szCs w:val="24"/>
              </w:rPr>
            </w:pPr>
          </w:p>
        </w:tc>
        <w:tc>
          <w:tcPr>
            <w:tcW w:w="1912" w:type="dxa"/>
          </w:tcPr>
          <w:p w14:paraId="3FA06B76" w14:textId="77777777" w:rsidR="003507B0" w:rsidRPr="00141FC9" w:rsidRDefault="003507B0" w:rsidP="002F0EAA">
            <w:pPr>
              <w:ind w:left="34" w:right="33"/>
              <w:rPr>
                <w:szCs w:val="24"/>
              </w:rPr>
            </w:pPr>
            <w:r w:rsidRPr="00141FC9">
              <w:rPr>
                <w:szCs w:val="24"/>
              </w:rPr>
              <w:t>rotavīrusu infekcija</w:t>
            </w:r>
          </w:p>
        </w:tc>
        <w:tc>
          <w:tcPr>
            <w:tcW w:w="1456" w:type="dxa"/>
          </w:tcPr>
          <w:p w14:paraId="084763D0" w14:textId="77777777" w:rsidR="003507B0" w:rsidRPr="00141FC9" w:rsidRDefault="003507B0" w:rsidP="002F0EAA">
            <w:pPr>
              <w:ind w:left="-191" w:firstLine="84"/>
              <w:jc w:val="center"/>
              <w:rPr>
                <w:szCs w:val="24"/>
              </w:rPr>
            </w:pPr>
            <w:r w:rsidRPr="00141FC9">
              <w:rPr>
                <w:szCs w:val="24"/>
              </w:rPr>
              <w:t>RV</w:t>
            </w:r>
          </w:p>
        </w:tc>
        <w:tc>
          <w:tcPr>
            <w:tcW w:w="2065" w:type="dxa"/>
          </w:tcPr>
          <w:p w14:paraId="35CCE327" w14:textId="77777777" w:rsidR="003507B0" w:rsidRPr="00141FC9" w:rsidRDefault="003507B0" w:rsidP="002F0EAA">
            <w:pPr>
              <w:jc w:val="center"/>
              <w:rPr>
                <w:i/>
                <w:szCs w:val="24"/>
              </w:rPr>
            </w:pPr>
            <w:r w:rsidRPr="00141FC9">
              <w:rPr>
                <w:i/>
                <w:szCs w:val="24"/>
              </w:rPr>
              <w:t>RotaTeq</w:t>
            </w:r>
          </w:p>
        </w:tc>
        <w:tc>
          <w:tcPr>
            <w:tcW w:w="2011" w:type="dxa"/>
          </w:tcPr>
          <w:p w14:paraId="103318AD" w14:textId="61B8A197" w:rsidR="003507B0" w:rsidRPr="003239E2" w:rsidRDefault="002D2E04" w:rsidP="002F0EAA">
            <w:pPr>
              <w:jc w:val="center"/>
              <w:rPr>
                <w:i/>
                <w:iCs/>
                <w:szCs w:val="24"/>
              </w:rPr>
            </w:pPr>
            <w:r w:rsidRPr="003239E2">
              <w:rPr>
                <w:i/>
                <w:iCs/>
                <w:szCs w:val="24"/>
              </w:rPr>
              <w:t>SIA “Tamro”</w:t>
            </w:r>
          </w:p>
        </w:tc>
      </w:tr>
      <w:tr w:rsidR="003507B0" w:rsidRPr="00141FC9" w14:paraId="5F70E755" w14:textId="77777777" w:rsidTr="44D7736D">
        <w:tc>
          <w:tcPr>
            <w:tcW w:w="1509" w:type="dxa"/>
            <w:vMerge w:val="restart"/>
          </w:tcPr>
          <w:p w14:paraId="0DCE0D48" w14:textId="77777777" w:rsidR="003507B0" w:rsidRPr="00141FC9" w:rsidRDefault="003507B0" w:rsidP="002F0EAA">
            <w:pPr>
              <w:rPr>
                <w:szCs w:val="24"/>
              </w:rPr>
            </w:pPr>
            <w:r w:rsidRPr="00141FC9">
              <w:rPr>
                <w:szCs w:val="24"/>
              </w:rPr>
              <w:t>6 mēneši</w:t>
            </w:r>
          </w:p>
        </w:tc>
        <w:tc>
          <w:tcPr>
            <w:tcW w:w="1912" w:type="dxa"/>
          </w:tcPr>
          <w:p w14:paraId="34E04C70" w14:textId="77777777" w:rsidR="003507B0" w:rsidRPr="00141FC9" w:rsidRDefault="003507B0" w:rsidP="002F0EAA">
            <w:pPr>
              <w:ind w:left="34" w:right="33"/>
              <w:rPr>
                <w:szCs w:val="24"/>
              </w:rPr>
            </w:pPr>
            <w:r w:rsidRPr="00141FC9">
              <w:rPr>
                <w:szCs w:val="24"/>
              </w:rPr>
              <w:t xml:space="preserve">difterija, stinguma krampji, garais klepus, poliomielīts, </w:t>
            </w:r>
            <w:r w:rsidRPr="00141FC9">
              <w:rPr>
                <w:i/>
                <w:szCs w:val="24"/>
              </w:rPr>
              <w:t>b tipa Haemophilus influenzae</w:t>
            </w:r>
            <w:r w:rsidRPr="00141FC9">
              <w:rPr>
                <w:szCs w:val="24"/>
              </w:rPr>
              <w:t xml:space="preserve"> infekcija, B hepatīts</w:t>
            </w:r>
          </w:p>
        </w:tc>
        <w:tc>
          <w:tcPr>
            <w:tcW w:w="1456" w:type="dxa"/>
          </w:tcPr>
          <w:p w14:paraId="1BE130E4" w14:textId="77777777" w:rsidR="003507B0" w:rsidRPr="00141FC9" w:rsidRDefault="003507B0" w:rsidP="002F0EAA">
            <w:pPr>
              <w:ind w:left="-191" w:firstLine="84"/>
              <w:jc w:val="center"/>
              <w:rPr>
                <w:szCs w:val="24"/>
              </w:rPr>
            </w:pPr>
            <w:r w:rsidRPr="00141FC9">
              <w:rPr>
                <w:szCs w:val="24"/>
              </w:rPr>
              <w:t>DTaP-IPV-Hib-HB</w:t>
            </w:r>
          </w:p>
        </w:tc>
        <w:tc>
          <w:tcPr>
            <w:tcW w:w="2065" w:type="dxa"/>
          </w:tcPr>
          <w:p w14:paraId="291D6A41" w14:textId="77777777" w:rsidR="003507B0" w:rsidRPr="00141FC9" w:rsidRDefault="003507B0" w:rsidP="002F0EAA">
            <w:pPr>
              <w:jc w:val="center"/>
              <w:rPr>
                <w:i/>
                <w:szCs w:val="24"/>
              </w:rPr>
            </w:pPr>
            <w:r>
              <w:rPr>
                <w:i/>
                <w:szCs w:val="24"/>
              </w:rPr>
              <w:t>Infanrix hexa</w:t>
            </w:r>
          </w:p>
        </w:tc>
        <w:tc>
          <w:tcPr>
            <w:tcW w:w="2011" w:type="dxa"/>
          </w:tcPr>
          <w:p w14:paraId="688207C4" w14:textId="676106A3" w:rsidR="003507B0" w:rsidRPr="003239E2" w:rsidRDefault="002D2E04" w:rsidP="002F0EAA">
            <w:pPr>
              <w:jc w:val="center"/>
              <w:rPr>
                <w:i/>
                <w:iCs/>
                <w:szCs w:val="24"/>
              </w:rPr>
            </w:pPr>
            <w:r w:rsidRPr="003239E2">
              <w:rPr>
                <w:i/>
                <w:iCs/>
                <w:szCs w:val="24"/>
              </w:rPr>
              <w:t>SIA “Tamro”</w:t>
            </w:r>
          </w:p>
        </w:tc>
      </w:tr>
      <w:tr w:rsidR="003507B0" w:rsidRPr="00141FC9" w14:paraId="2E0965D0" w14:textId="77777777" w:rsidTr="44D7736D">
        <w:tc>
          <w:tcPr>
            <w:tcW w:w="1509" w:type="dxa"/>
            <w:vMerge/>
          </w:tcPr>
          <w:p w14:paraId="09678EC2" w14:textId="77777777" w:rsidR="003507B0" w:rsidRPr="00141FC9" w:rsidRDefault="003507B0" w:rsidP="002F0EAA">
            <w:pPr>
              <w:rPr>
                <w:szCs w:val="24"/>
              </w:rPr>
            </w:pPr>
            <w:bookmarkStart w:id="3" w:name="_Hlk30068905"/>
          </w:p>
        </w:tc>
        <w:tc>
          <w:tcPr>
            <w:tcW w:w="1912" w:type="dxa"/>
          </w:tcPr>
          <w:p w14:paraId="64DC6B03" w14:textId="77777777" w:rsidR="003507B0" w:rsidRPr="00141FC9" w:rsidRDefault="003507B0" w:rsidP="002F0EAA">
            <w:pPr>
              <w:ind w:left="34" w:right="33"/>
              <w:rPr>
                <w:szCs w:val="24"/>
              </w:rPr>
            </w:pPr>
            <w:r w:rsidRPr="00141FC9">
              <w:rPr>
                <w:szCs w:val="24"/>
              </w:rPr>
              <w:t>rotavīrusu infekcija</w:t>
            </w:r>
          </w:p>
        </w:tc>
        <w:tc>
          <w:tcPr>
            <w:tcW w:w="1456" w:type="dxa"/>
          </w:tcPr>
          <w:p w14:paraId="77023751" w14:textId="77777777" w:rsidR="003507B0" w:rsidRPr="00141FC9" w:rsidRDefault="003507B0" w:rsidP="002F0EAA">
            <w:pPr>
              <w:ind w:left="-191" w:firstLine="84"/>
              <w:jc w:val="center"/>
              <w:rPr>
                <w:szCs w:val="24"/>
              </w:rPr>
            </w:pPr>
            <w:r w:rsidRPr="00141FC9">
              <w:rPr>
                <w:szCs w:val="24"/>
              </w:rPr>
              <w:t>RV</w:t>
            </w:r>
          </w:p>
        </w:tc>
        <w:tc>
          <w:tcPr>
            <w:tcW w:w="2065" w:type="dxa"/>
          </w:tcPr>
          <w:p w14:paraId="2B11077A" w14:textId="77777777" w:rsidR="003507B0" w:rsidRPr="00141FC9" w:rsidRDefault="003507B0" w:rsidP="002F0EAA">
            <w:pPr>
              <w:jc w:val="center"/>
              <w:rPr>
                <w:i/>
                <w:szCs w:val="24"/>
              </w:rPr>
            </w:pPr>
            <w:r w:rsidRPr="00141FC9">
              <w:rPr>
                <w:i/>
                <w:szCs w:val="24"/>
              </w:rPr>
              <w:t>RotaTeq</w:t>
            </w:r>
          </w:p>
        </w:tc>
        <w:tc>
          <w:tcPr>
            <w:tcW w:w="2011" w:type="dxa"/>
          </w:tcPr>
          <w:p w14:paraId="4758A046" w14:textId="4BCD0890" w:rsidR="003507B0" w:rsidRPr="003239E2" w:rsidRDefault="002D2E04" w:rsidP="002F0EAA">
            <w:pPr>
              <w:jc w:val="center"/>
              <w:rPr>
                <w:i/>
                <w:iCs/>
                <w:szCs w:val="24"/>
              </w:rPr>
            </w:pPr>
            <w:r w:rsidRPr="003239E2">
              <w:rPr>
                <w:i/>
                <w:iCs/>
                <w:szCs w:val="24"/>
              </w:rPr>
              <w:t>SIA “Tamro”</w:t>
            </w:r>
          </w:p>
        </w:tc>
      </w:tr>
      <w:tr w:rsidR="003507B0" w:rsidRPr="00141FC9" w14:paraId="36E44409" w14:textId="77777777" w:rsidTr="44D7736D">
        <w:tc>
          <w:tcPr>
            <w:tcW w:w="1509" w:type="dxa"/>
            <w:vMerge w:val="restart"/>
          </w:tcPr>
          <w:p w14:paraId="3993A1DF" w14:textId="77777777" w:rsidR="003507B0" w:rsidRPr="00141FC9" w:rsidRDefault="003507B0" w:rsidP="002F0EAA">
            <w:pPr>
              <w:rPr>
                <w:szCs w:val="24"/>
              </w:rPr>
            </w:pPr>
            <w:r w:rsidRPr="00141FC9">
              <w:rPr>
                <w:szCs w:val="24"/>
              </w:rPr>
              <w:t>12 - 15 mēneši</w:t>
            </w:r>
          </w:p>
        </w:tc>
        <w:tc>
          <w:tcPr>
            <w:tcW w:w="1912" w:type="dxa"/>
          </w:tcPr>
          <w:p w14:paraId="6FB5C286" w14:textId="77777777" w:rsidR="003507B0" w:rsidRPr="00141FC9" w:rsidRDefault="003507B0" w:rsidP="002F0EAA">
            <w:pPr>
              <w:ind w:left="34" w:right="33"/>
              <w:rPr>
                <w:szCs w:val="24"/>
              </w:rPr>
            </w:pPr>
            <w:r w:rsidRPr="00141FC9">
              <w:rPr>
                <w:szCs w:val="24"/>
              </w:rPr>
              <w:t xml:space="preserve">difterija, stinguma krampji, garais klepus, poliomielīts, </w:t>
            </w:r>
            <w:r w:rsidRPr="00141FC9">
              <w:rPr>
                <w:i/>
                <w:szCs w:val="24"/>
              </w:rPr>
              <w:t>b tipa Haemophilus influenzae</w:t>
            </w:r>
            <w:r w:rsidRPr="00141FC9">
              <w:rPr>
                <w:szCs w:val="24"/>
              </w:rPr>
              <w:t xml:space="preserve"> infekcija, B hepatīts</w:t>
            </w:r>
          </w:p>
        </w:tc>
        <w:tc>
          <w:tcPr>
            <w:tcW w:w="1456" w:type="dxa"/>
          </w:tcPr>
          <w:p w14:paraId="2AF478B4" w14:textId="77777777" w:rsidR="003507B0" w:rsidRPr="00141FC9" w:rsidRDefault="003507B0" w:rsidP="002F0EAA">
            <w:pPr>
              <w:ind w:left="-191" w:firstLine="84"/>
              <w:jc w:val="center"/>
              <w:rPr>
                <w:szCs w:val="24"/>
              </w:rPr>
            </w:pPr>
            <w:r w:rsidRPr="00141FC9">
              <w:rPr>
                <w:szCs w:val="24"/>
              </w:rPr>
              <w:t>DTaP-IPV-Hib-HB</w:t>
            </w:r>
          </w:p>
        </w:tc>
        <w:tc>
          <w:tcPr>
            <w:tcW w:w="2065" w:type="dxa"/>
          </w:tcPr>
          <w:p w14:paraId="7FC76C20" w14:textId="77777777" w:rsidR="003507B0" w:rsidRPr="00141FC9" w:rsidRDefault="003507B0" w:rsidP="002F0EAA">
            <w:pPr>
              <w:jc w:val="center"/>
              <w:rPr>
                <w:i/>
                <w:szCs w:val="24"/>
              </w:rPr>
            </w:pPr>
            <w:r>
              <w:rPr>
                <w:i/>
                <w:szCs w:val="24"/>
              </w:rPr>
              <w:t>Infanrix hexa</w:t>
            </w:r>
          </w:p>
        </w:tc>
        <w:tc>
          <w:tcPr>
            <w:tcW w:w="2011" w:type="dxa"/>
          </w:tcPr>
          <w:p w14:paraId="208C068E" w14:textId="702A6C8D" w:rsidR="003507B0" w:rsidRPr="003239E2" w:rsidRDefault="002D2E04" w:rsidP="002F0EAA">
            <w:pPr>
              <w:jc w:val="center"/>
              <w:rPr>
                <w:i/>
                <w:iCs/>
                <w:szCs w:val="24"/>
              </w:rPr>
            </w:pPr>
            <w:r w:rsidRPr="003239E2">
              <w:rPr>
                <w:i/>
                <w:iCs/>
                <w:szCs w:val="24"/>
              </w:rPr>
              <w:t>SIA “Tamro”</w:t>
            </w:r>
          </w:p>
        </w:tc>
      </w:tr>
      <w:tr w:rsidR="003507B0" w:rsidRPr="00141FC9" w14:paraId="1742929E" w14:textId="77777777" w:rsidTr="44D7736D">
        <w:tc>
          <w:tcPr>
            <w:tcW w:w="1509" w:type="dxa"/>
            <w:vMerge/>
          </w:tcPr>
          <w:p w14:paraId="6E12EDED" w14:textId="77777777" w:rsidR="003507B0" w:rsidRPr="00141FC9" w:rsidRDefault="003507B0" w:rsidP="002F0EAA">
            <w:pPr>
              <w:rPr>
                <w:szCs w:val="24"/>
              </w:rPr>
            </w:pPr>
          </w:p>
        </w:tc>
        <w:tc>
          <w:tcPr>
            <w:tcW w:w="1912" w:type="dxa"/>
          </w:tcPr>
          <w:p w14:paraId="673E8313" w14:textId="77777777" w:rsidR="003507B0" w:rsidRPr="00141FC9" w:rsidRDefault="003507B0" w:rsidP="002F0EAA">
            <w:pPr>
              <w:ind w:left="34" w:right="33"/>
              <w:rPr>
                <w:szCs w:val="24"/>
              </w:rPr>
            </w:pPr>
            <w:r w:rsidRPr="00141FC9">
              <w:rPr>
                <w:szCs w:val="24"/>
              </w:rPr>
              <w:t>pneimokoku infekcija</w:t>
            </w:r>
          </w:p>
        </w:tc>
        <w:tc>
          <w:tcPr>
            <w:tcW w:w="1456" w:type="dxa"/>
          </w:tcPr>
          <w:p w14:paraId="643751FB" w14:textId="77777777" w:rsidR="003507B0" w:rsidRPr="00141FC9" w:rsidRDefault="003507B0" w:rsidP="002F0EAA">
            <w:pPr>
              <w:ind w:left="-191" w:firstLine="84"/>
              <w:jc w:val="center"/>
              <w:rPr>
                <w:szCs w:val="24"/>
              </w:rPr>
            </w:pPr>
            <w:r w:rsidRPr="00141FC9">
              <w:rPr>
                <w:szCs w:val="24"/>
              </w:rPr>
              <w:t>PCV</w:t>
            </w:r>
          </w:p>
        </w:tc>
        <w:tc>
          <w:tcPr>
            <w:tcW w:w="2065" w:type="dxa"/>
          </w:tcPr>
          <w:p w14:paraId="39510178" w14:textId="77777777" w:rsidR="003507B0" w:rsidRPr="00141FC9" w:rsidRDefault="003507B0" w:rsidP="002F0EAA">
            <w:pPr>
              <w:jc w:val="center"/>
              <w:rPr>
                <w:i/>
                <w:szCs w:val="24"/>
              </w:rPr>
            </w:pPr>
            <w:r w:rsidRPr="00141FC9">
              <w:rPr>
                <w:i/>
                <w:szCs w:val="24"/>
              </w:rPr>
              <w:t>Synflorix</w:t>
            </w:r>
          </w:p>
        </w:tc>
        <w:tc>
          <w:tcPr>
            <w:tcW w:w="2011" w:type="dxa"/>
          </w:tcPr>
          <w:p w14:paraId="73B23906" w14:textId="7A8E7D24" w:rsidR="003507B0" w:rsidRPr="003239E2" w:rsidRDefault="002D2E04" w:rsidP="002F0EAA">
            <w:pPr>
              <w:jc w:val="center"/>
              <w:rPr>
                <w:i/>
                <w:iCs/>
                <w:szCs w:val="24"/>
              </w:rPr>
            </w:pPr>
            <w:r w:rsidRPr="003239E2">
              <w:rPr>
                <w:i/>
                <w:iCs/>
                <w:szCs w:val="24"/>
              </w:rPr>
              <w:t>SIA “Tamro”</w:t>
            </w:r>
          </w:p>
        </w:tc>
      </w:tr>
      <w:tr w:rsidR="003507B0" w:rsidRPr="00141FC9" w14:paraId="386728F7" w14:textId="77777777" w:rsidTr="44D7736D">
        <w:tc>
          <w:tcPr>
            <w:tcW w:w="1509" w:type="dxa"/>
            <w:vMerge/>
          </w:tcPr>
          <w:p w14:paraId="6FFF7F8D" w14:textId="77777777" w:rsidR="003507B0" w:rsidRPr="00141FC9" w:rsidRDefault="003507B0" w:rsidP="002F0EAA">
            <w:pPr>
              <w:rPr>
                <w:szCs w:val="24"/>
              </w:rPr>
            </w:pPr>
          </w:p>
        </w:tc>
        <w:tc>
          <w:tcPr>
            <w:tcW w:w="1912" w:type="dxa"/>
          </w:tcPr>
          <w:p w14:paraId="37CD415B" w14:textId="77777777" w:rsidR="003507B0" w:rsidRPr="00141FC9" w:rsidRDefault="003507B0" w:rsidP="002F0EAA">
            <w:pPr>
              <w:ind w:left="34" w:right="33"/>
              <w:rPr>
                <w:szCs w:val="24"/>
              </w:rPr>
            </w:pPr>
            <w:r w:rsidRPr="00141FC9">
              <w:rPr>
                <w:szCs w:val="24"/>
              </w:rPr>
              <w:t>masalas, epidēmiskais parotīts un masaliņas</w:t>
            </w:r>
          </w:p>
        </w:tc>
        <w:tc>
          <w:tcPr>
            <w:tcW w:w="1456" w:type="dxa"/>
          </w:tcPr>
          <w:p w14:paraId="585100B8" w14:textId="77777777" w:rsidR="003507B0" w:rsidRPr="00141FC9" w:rsidRDefault="003507B0" w:rsidP="002F0EAA">
            <w:pPr>
              <w:ind w:left="-191" w:firstLine="84"/>
              <w:jc w:val="center"/>
              <w:rPr>
                <w:szCs w:val="24"/>
              </w:rPr>
            </w:pPr>
            <w:r w:rsidRPr="00141FC9">
              <w:rPr>
                <w:szCs w:val="24"/>
              </w:rPr>
              <w:t>MPR</w:t>
            </w:r>
          </w:p>
        </w:tc>
        <w:tc>
          <w:tcPr>
            <w:tcW w:w="2065" w:type="dxa"/>
          </w:tcPr>
          <w:p w14:paraId="369589AE" w14:textId="77777777" w:rsidR="003507B0" w:rsidRPr="00141FC9" w:rsidRDefault="003507B0" w:rsidP="002F0EAA">
            <w:pPr>
              <w:jc w:val="center"/>
              <w:rPr>
                <w:i/>
                <w:szCs w:val="24"/>
              </w:rPr>
            </w:pPr>
            <w:r w:rsidRPr="00141FC9">
              <w:rPr>
                <w:i/>
                <w:szCs w:val="24"/>
              </w:rPr>
              <w:t>M</w:t>
            </w:r>
            <w:r>
              <w:rPr>
                <w:i/>
                <w:szCs w:val="24"/>
              </w:rPr>
              <w:t>-</w:t>
            </w:r>
            <w:r w:rsidRPr="00141FC9">
              <w:rPr>
                <w:i/>
                <w:szCs w:val="24"/>
              </w:rPr>
              <w:t>M</w:t>
            </w:r>
            <w:r>
              <w:rPr>
                <w:i/>
                <w:szCs w:val="24"/>
              </w:rPr>
              <w:t>-</w:t>
            </w:r>
            <w:r w:rsidRPr="00141FC9">
              <w:rPr>
                <w:i/>
                <w:szCs w:val="24"/>
              </w:rPr>
              <w:t>RVaxPro</w:t>
            </w:r>
          </w:p>
        </w:tc>
        <w:tc>
          <w:tcPr>
            <w:tcW w:w="2011" w:type="dxa"/>
          </w:tcPr>
          <w:p w14:paraId="21CFB533" w14:textId="77777777" w:rsidR="003507B0" w:rsidRPr="003239E2" w:rsidRDefault="003507B0" w:rsidP="002F0EAA">
            <w:pPr>
              <w:jc w:val="center"/>
              <w:rPr>
                <w:i/>
                <w:iCs/>
                <w:szCs w:val="24"/>
              </w:rPr>
            </w:pPr>
            <w:r w:rsidRPr="003239E2">
              <w:rPr>
                <w:i/>
                <w:iCs/>
                <w:szCs w:val="24"/>
              </w:rPr>
              <w:t>SIA “Tamro”</w:t>
            </w:r>
          </w:p>
        </w:tc>
      </w:tr>
      <w:tr w:rsidR="003507B0" w:rsidRPr="00141FC9" w14:paraId="23FE2A3F" w14:textId="77777777" w:rsidTr="44D7736D">
        <w:tc>
          <w:tcPr>
            <w:tcW w:w="1509" w:type="dxa"/>
            <w:vMerge/>
          </w:tcPr>
          <w:p w14:paraId="689B517D" w14:textId="77777777" w:rsidR="003507B0" w:rsidRPr="00141FC9" w:rsidRDefault="003507B0" w:rsidP="002F0EAA">
            <w:pPr>
              <w:rPr>
                <w:szCs w:val="24"/>
              </w:rPr>
            </w:pPr>
          </w:p>
        </w:tc>
        <w:tc>
          <w:tcPr>
            <w:tcW w:w="1912" w:type="dxa"/>
          </w:tcPr>
          <w:p w14:paraId="2992065F" w14:textId="77777777" w:rsidR="003507B0" w:rsidRPr="00141FC9" w:rsidRDefault="003507B0" w:rsidP="002F0EAA">
            <w:pPr>
              <w:ind w:left="34" w:right="33"/>
              <w:rPr>
                <w:szCs w:val="24"/>
              </w:rPr>
            </w:pPr>
            <w:r w:rsidRPr="00141FC9">
              <w:rPr>
                <w:szCs w:val="24"/>
              </w:rPr>
              <w:t>vējbakas</w:t>
            </w:r>
          </w:p>
        </w:tc>
        <w:tc>
          <w:tcPr>
            <w:tcW w:w="1456" w:type="dxa"/>
          </w:tcPr>
          <w:p w14:paraId="620B3BCF" w14:textId="77777777" w:rsidR="003507B0" w:rsidRPr="00141FC9" w:rsidRDefault="003507B0" w:rsidP="002F0EAA">
            <w:pPr>
              <w:ind w:left="-191" w:firstLine="84"/>
              <w:jc w:val="center"/>
              <w:rPr>
                <w:szCs w:val="24"/>
              </w:rPr>
            </w:pPr>
            <w:r w:rsidRPr="00141FC9">
              <w:rPr>
                <w:szCs w:val="24"/>
              </w:rPr>
              <w:t>Varicella</w:t>
            </w:r>
          </w:p>
        </w:tc>
        <w:tc>
          <w:tcPr>
            <w:tcW w:w="2065" w:type="dxa"/>
          </w:tcPr>
          <w:p w14:paraId="6402511C" w14:textId="77777777" w:rsidR="003507B0" w:rsidRPr="00141FC9" w:rsidRDefault="003507B0" w:rsidP="002F0EAA">
            <w:pPr>
              <w:jc w:val="center"/>
              <w:rPr>
                <w:i/>
                <w:szCs w:val="24"/>
              </w:rPr>
            </w:pPr>
            <w:r w:rsidRPr="00141FC9">
              <w:rPr>
                <w:i/>
                <w:szCs w:val="24"/>
              </w:rPr>
              <w:t>Varivax</w:t>
            </w:r>
          </w:p>
        </w:tc>
        <w:tc>
          <w:tcPr>
            <w:tcW w:w="2011" w:type="dxa"/>
          </w:tcPr>
          <w:p w14:paraId="47EE8201" w14:textId="77777777" w:rsidR="003507B0" w:rsidRPr="003239E2" w:rsidRDefault="003507B0" w:rsidP="002F0EAA">
            <w:pPr>
              <w:jc w:val="center"/>
              <w:rPr>
                <w:i/>
                <w:iCs/>
                <w:szCs w:val="24"/>
              </w:rPr>
            </w:pPr>
            <w:r w:rsidRPr="003239E2">
              <w:rPr>
                <w:i/>
                <w:iCs/>
                <w:szCs w:val="24"/>
              </w:rPr>
              <w:t>SIA “Tamro”</w:t>
            </w:r>
          </w:p>
        </w:tc>
      </w:tr>
      <w:tr w:rsidR="00761555" w:rsidRPr="00141FC9" w14:paraId="71F78050" w14:textId="77777777" w:rsidTr="44D7736D">
        <w:tc>
          <w:tcPr>
            <w:tcW w:w="1509" w:type="dxa"/>
            <w:vMerge w:val="restart"/>
          </w:tcPr>
          <w:p w14:paraId="68A76A1B" w14:textId="77777777" w:rsidR="00761555" w:rsidRPr="00141FC9" w:rsidRDefault="00761555" w:rsidP="002F0EAA">
            <w:pPr>
              <w:rPr>
                <w:szCs w:val="24"/>
              </w:rPr>
            </w:pPr>
            <w:r w:rsidRPr="00141FC9">
              <w:rPr>
                <w:szCs w:val="24"/>
              </w:rPr>
              <w:t>7 gadi</w:t>
            </w:r>
          </w:p>
        </w:tc>
        <w:tc>
          <w:tcPr>
            <w:tcW w:w="1912" w:type="dxa"/>
          </w:tcPr>
          <w:p w14:paraId="799E88FD" w14:textId="77777777" w:rsidR="00761555" w:rsidRPr="00141FC9" w:rsidRDefault="00761555" w:rsidP="002F0EAA">
            <w:pPr>
              <w:ind w:left="34" w:right="33"/>
              <w:rPr>
                <w:szCs w:val="24"/>
              </w:rPr>
            </w:pPr>
            <w:r w:rsidRPr="00141FC9">
              <w:rPr>
                <w:szCs w:val="24"/>
              </w:rPr>
              <w:t>difterija, stinguma krampji, garais klepus un poliomielīts</w:t>
            </w:r>
          </w:p>
        </w:tc>
        <w:tc>
          <w:tcPr>
            <w:tcW w:w="1456" w:type="dxa"/>
          </w:tcPr>
          <w:p w14:paraId="51FA436D" w14:textId="77777777" w:rsidR="00761555" w:rsidRPr="00141FC9" w:rsidRDefault="00761555" w:rsidP="002F0EAA">
            <w:pPr>
              <w:ind w:left="-150" w:firstLine="28"/>
              <w:jc w:val="center"/>
              <w:rPr>
                <w:b/>
                <w:szCs w:val="24"/>
              </w:rPr>
            </w:pPr>
            <w:r w:rsidRPr="00141FC9">
              <w:rPr>
                <w:szCs w:val="24"/>
              </w:rPr>
              <w:t>DTaP-IPV</w:t>
            </w:r>
          </w:p>
        </w:tc>
        <w:tc>
          <w:tcPr>
            <w:tcW w:w="2065" w:type="dxa"/>
          </w:tcPr>
          <w:p w14:paraId="08F98DA2" w14:textId="77777777" w:rsidR="00761555" w:rsidRPr="00141FC9" w:rsidRDefault="00761555" w:rsidP="002F0EAA">
            <w:pPr>
              <w:jc w:val="center"/>
              <w:rPr>
                <w:i/>
                <w:szCs w:val="24"/>
              </w:rPr>
            </w:pPr>
            <w:r w:rsidRPr="00141FC9">
              <w:rPr>
                <w:i/>
                <w:szCs w:val="24"/>
              </w:rPr>
              <w:t>Tetraxim</w:t>
            </w:r>
          </w:p>
        </w:tc>
        <w:tc>
          <w:tcPr>
            <w:tcW w:w="2011" w:type="dxa"/>
          </w:tcPr>
          <w:p w14:paraId="68BB3BF1" w14:textId="0F8D52EE" w:rsidR="00761555" w:rsidRPr="003239E2" w:rsidRDefault="00761555" w:rsidP="002F0EAA">
            <w:pPr>
              <w:jc w:val="center"/>
              <w:rPr>
                <w:i/>
                <w:iCs/>
                <w:szCs w:val="24"/>
              </w:rPr>
            </w:pPr>
            <w:r w:rsidRPr="003239E2">
              <w:rPr>
                <w:i/>
                <w:iCs/>
                <w:szCs w:val="24"/>
              </w:rPr>
              <w:t xml:space="preserve">SIA </w:t>
            </w:r>
            <w:r w:rsidR="001D5513">
              <w:rPr>
                <w:i/>
                <w:iCs/>
                <w:szCs w:val="24"/>
              </w:rPr>
              <w:t>“</w:t>
            </w:r>
            <w:r w:rsidRPr="003239E2">
              <w:rPr>
                <w:i/>
                <w:iCs/>
                <w:szCs w:val="24"/>
              </w:rPr>
              <w:t>Vakcīna”</w:t>
            </w:r>
          </w:p>
        </w:tc>
      </w:tr>
      <w:tr w:rsidR="00761555" w:rsidRPr="00141FC9" w14:paraId="0C2CFD75" w14:textId="77777777" w:rsidTr="44D7736D">
        <w:tc>
          <w:tcPr>
            <w:tcW w:w="1509" w:type="dxa"/>
            <w:vMerge/>
          </w:tcPr>
          <w:p w14:paraId="3F026F41" w14:textId="77777777" w:rsidR="00761555" w:rsidRPr="00141FC9" w:rsidRDefault="00761555" w:rsidP="002F0EAA">
            <w:pPr>
              <w:rPr>
                <w:szCs w:val="24"/>
              </w:rPr>
            </w:pPr>
          </w:p>
        </w:tc>
        <w:tc>
          <w:tcPr>
            <w:tcW w:w="1912" w:type="dxa"/>
          </w:tcPr>
          <w:p w14:paraId="5B72E38F" w14:textId="77777777" w:rsidR="00761555" w:rsidRPr="00141FC9" w:rsidRDefault="00761555" w:rsidP="002F0EAA">
            <w:pPr>
              <w:ind w:left="34" w:right="33"/>
              <w:rPr>
                <w:szCs w:val="24"/>
              </w:rPr>
            </w:pPr>
            <w:r w:rsidRPr="00141FC9">
              <w:rPr>
                <w:szCs w:val="24"/>
              </w:rPr>
              <w:t>masalas, epidēmiskais parotīts un masaliņas</w:t>
            </w:r>
          </w:p>
        </w:tc>
        <w:tc>
          <w:tcPr>
            <w:tcW w:w="1456" w:type="dxa"/>
          </w:tcPr>
          <w:p w14:paraId="6190C1B5" w14:textId="77777777" w:rsidR="00761555" w:rsidRPr="00141FC9" w:rsidRDefault="00761555" w:rsidP="002F0EAA">
            <w:pPr>
              <w:ind w:left="-191" w:firstLine="84"/>
              <w:jc w:val="center"/>
              <w:rPr>
                <w:szCs w:val="24"/>
              </w:rPr>
            </w:pPr>
            <w:r w:rsidRPr="00141FC9">
              <w:rPr>
                <w:szCs w:val="24"/>
              </w:rPr>
              <w:t>MPR</w:t>
            </w:r>
          </w:p>
        </w:tc>
        <w:tc>
          <w:tcPr>
            <w:tcW w:w="2065" w:type="dxa"/>
          </w:tcPr>
          <w:p w14:paraId="09643804" w14:textId="77777777" w:rsidR="00761555" w:rsidRPr="00141FC9" w:rsidRDefault="00761555" w:rsidP="002F0EAA">
            <w:pPr>
              <w:jc w:val="center"/>
              <w:rPr>
                <w:i/>
                <w:szCs w:val="24"/>
              </w:rPr>
            </w:pPr>
            <w:r w:rsidRPr="00141FC9">
              <w:rPr>
                <w:i/>
                <w:szCs w:val="24"/>
              </w:rPr>
              <w:t>M</w:t>
            </w:r>
            <w:r>
              <w:rPr>
                <w:i/>
                <w:szCs w:val="24"/>
              </w:rPr>
              <w:t>-</w:t>
            </w:r>
            <w:r w:rsidRPr="00141FC9">
              <w:rPr>
                <w:i/>
                <w:szCs w:val="24"/>
              </w:rPr>
              <w:t>M</w:t>
            </w:r>
            <w:r>
              <w:rPr>
                <w:i/>
                <w:szCs w:val="24"/>
              </w:rPr>
              <w:t>-</w:t>
            </w:r>
            <w:r w:rsidRPr="00141FC9">
              <w:rPr>
                <w:i/>
                <w:szCs w:val="24"/>
              </w:rPr>
              <w:t>RVaxPro</w:t>
            </w:r>
          </w:p>
        </w:tc>
        <w:tc>
          <w:tcPr>
            <w:tcW w:w="2011" w:type="dxa"/>
          </w:tcPr>
          <w:p w14:paraId="64C59D36" w14:textId="77777777" w:rsidR="00761555" w:rsidRPr="003239E2" w:rsidRDefault="00761555" w:rsidP="002F0EAA">
            <w:pPr>
              <w:jc w:val="center"/>
              <w:rPr>
                <w:i/>
                <w:iCs/>
                <w:szCs w:val="24"/>
              </w:rPr>
            </w:pPr>
            <w:r w:rsidRPr="003239E2">
              <w:rPr>
                <w:i/>
                <w:iCs/>
                <w:szCs w:val="24"/>
              </w:rPr>
              <w:t>SIA “Tamro”</w:t>
            </w:r>
          </w:p>
        </w:tc>
      </w:tr>
      <w:tr w:rsidR="00761555" w:rsidRPr="00141FC9" w14:paraId="6CDDD900" w14:textId="77777777" w:rsidTr="44D7736D">
        <w:tc>
          <w:tcPr>
            <w:tcW w:w="1509" w:type="dxa"/>
            <w:vMerge/>
          </w:tcPr>
          <w:p w14:paraId="7B591F5C" w14:textId="3CC5CBED" w:rsidR="00761555" w:rsidRPr="00141FC9" w:rsidRDefault="00761555" w:rsidP="00761555">
            <w:pPr>
              <w:rPr>
                <w:szCs w:val="24"/>
              </w:rPr>
            </w:pPr>
          </w:p>
        </w:tc>
        <w:tc>
          <w:tcPr>
            <w:tcW w:w="1912" w:type="dxa"/>
          </w:tcPr>
          <w:p w14:paraId="25150FFF" w14:textId="2B481CB9" w:rsidR="00761555" w:rsidRPr="00141FC9" w:rsidRDefault="00761555" w:rsidP="00761555">
            <w:pPr>
              <w:ind w:left="34" w:right="33"/>
              <w:rPr>
                <w:szCs w:val="24"/>
              </w:rPr>
            </w:pPr>
            <w:r w:rsidRPr="00141FC9">
              <w:rPr>
                <w:szCs w:val="24"/>
              </w:rPr>
              <w:t>vējbakas</w:t>
            </w:r>
          </w:p>
        </w:tc>
        <w:tc>
          <w:tcPr>
            <w:tcW w:w="1456" w:type="dxa"/>
          </w:tcPr>
          <w:p w14:paraId="341381FA" w14:textId="0882B04A" w:rsidR="00761555" w:rsidRPr="00141FC9" w:rsidRDefault="00761555" w:rsidP="00761555">
            <w:pPr>
              <w:ind w:left="-191" w:firstLine="84"/>
              <w:jc w:val="center"/>
              <w:rPr>
                <w:szCs w:val="24"/>
              </w:rPr>
            </w:pPr>
            <w:r w:rsidRPr="00141FC9">
              <w:rPr>
                <w:szCs w:val="24"/>
              </w:rPr>
              <w:t>Varicella</w:t>
            </w:r>
          </w:p>
        </w:tc>
        <w:tc>
          <w:tcPr>
            <w:tcW w:w="2065" w:type="dxa"/>
          </w:tcPr>
          <w:p w14:paraId="6B6E3394" w14:textId="18B1BA83" w:rsidR="00761555" w:rsidRPr="00141FC9" w:rsidRDefault="00761555" w:rsidP="00761555">
            <w:pPr>
              <w:jc w:val="center"/>
              <w:rPr>
                <w:i/>
                <w:szCs w:val="24"/>
              </w:rPr>
            </w:pPr>
            <w:r w:rsidRPr="00141FC9">
              <w:rPr>
                <w:i/>
                <w:szCs w:val="24"/>
              </w:rPr>
              <w:t>Varivax</w:t>
            </w:r>
          </w:p>
        </w:tc>
        <w:tc>
          <w:tcPr>
            <w:tcW w:w="2011" w:type="dxa"/>
          </w:tcPr>
          <w:p w14:paraId="7DBD93D9" w14:textId="754CECD5" w:rsidR="00761555" w:rsidRPr="003239E2" w:rsidRDefault="00761555" w:rsidP="00761555">
            <w:pPr>
              <w:jc w:val="center"/>
              <w:rPr>
                <w:i/>
                <w:iCs/>
                <w:szCs w:val="24"/>
              </w:rPr>
            </w:pPr>
            <w:r w:rsidRPr="003239E2">
              <w:rPr>
                <w:i/>
                <w:iCs/>
                <w:szCs w:val="24"/>
              </w:rPr>
              <w:t>SIA “Tamro”</w:t>
            </w:r>
          </w:p>
        </w:tc>
      </w:tr>
      <w:tr w:rsidR="00761555" w:rsidRPr="00141FC9" w14:paraId="70C5B75E" w14:textId="77777777" w:rsidTr="44D7736D">
        <w:tc>
          <w:tcPr>
            <w:tcW w:w="1509" w:type="dxa"/>
            <w:tcBorders>
              <w:bottom w:val="nil"/>
            </w:tcBorders>
          </w:tcPr>
          <w:p w14:paraId="07EA0785" w14:textId="77777777" w:rsidR="00761555" w:rsidRPr="00141FC9" w:rsidRDefault="00761555" w:rsidP="00761555">
            <w:pPr>
              <w:rPr>
                <w:szCs w:val="24"/>
              </w:rPr>
            </w:pPr>
            <w:r w:rsidRPr="00141FC9">
              <w:rPr>
                <w:szCs w:val="24"/>
              </w:rPr>
              <w:t>12 gadi</w:t>
            </w:r>
          </w:p>
          <w:p w14:paraId="73D490FF" w14:textId="70BE4BD1" w:rsidR="00761555" w:rsidRPr="00141FC9" w:rsidRDefault="00761555" w:rsidP="00761555">
            <w:pPr>
              <w:rPr>
                <w:szCs w:val="24"/>
              </w:rPr>
            </w:pPr>
            <w:r w:rsidRPr="00141FC9">
              <w:rPr>
                <w:szCs w:val="24"/>
              </w:rPr>
              <w:t>(meitenes</w:t>
            </w:r>
            <w:r w:rsidR="00C90435">
              <w:rPr>
                <w:szCs w:val="24"/>
              </w:rPr>
              <w:t xml:space="preserve"> un zēni</w:t>
            </w:r>
            <w:r w:rsidRPr="00141FC9">
              <w:rPr>
                <w:szCs w:val="24"/>
              </w:rPr>
              <w:t>)</w:t>
            </w:r>
          </w:p>
        </w:tc>
        <w:tc>
          <w:tcPr>
            <w:tcW w:w="1912" w:type="dxa"/>
          </w:tcPr>
          <w:p w14:paraId="3CCB70BC" w14:textId="05ADCFB9" w:rsidR="00761555" w:rsidRPr="00141FC9" w:rsidRDefault="00761555" w:rsidP="00761555">
            <w:pPr>
              <w:ind w:left="34" w:right="33"/>
              <w:rPr>
                <w:szCs w:val="24"/>
              </w:rPr>
            </w:pPr>
            <w:r w:rsidRPr="00141FC9">
              <w:rPr>
                <w:szCs w:val="24"/>
              </w:rPr>
              <w:t>cilvēka papilomas vīrusa infekcija</w:t>
            </w:r>
          </w:p>
        </w:tc>
        <w:tc>
          <w:tcPr>
            <w:tcW w:w="1456" w:type="dxa"/>
          </w:tcPr>
          <w:p w14:paraId="63B0BDED" w14:textId="78069D0F" w:rsidR="00761555" w:rsidRPr="00141FC9" w:rsidRDefault="00761555" w:rsidP="00761555">
            <w:pPr>
              <w:ind w:left="-191" w:firstLine="84"/>
              <w:jc w:val="center"/>
              <w:rPr>
                <w:szCs w:val="24"/>
              </w:rPr>
            </w:pPr>
            <w:r w:rsidRPr="00141FC9">
              <w:rPr>
                <w:szCs w:val="24"/>
              </w:rPr>
              <w:t>CPV</w:t>
            </w:r>
          </w:p>
        </w:tc>
        <w:tc>
          <w:tcPr>
            <w:tcW w:w="2065" w:type="dxa"/>
          </w:tcPr>
          <w:p w14:paraId="0E7320F1" w14:textId="30C432C6" w:rsidR="00761555" w:rsidRDefault="00761555" w:rsidP="00761555">
            <w:pPr>
              <w:jc w:val="center"/>
              <w:rPr>
                <w:i/>
                <w:szCs w:val="24"/>
              </w:rPr>
            </w:pPr>
            <w:r>
              <w:rPr>
                <w:i/>
                <w:szCs w:val="24"/>
              </w:rPr>
              <w:t>Gardasil 9</w:t>
            </w:r>
          </w:p>
        </w:tc>
        <w:tc>
          <w:tcPr>
            <w:tcW w:w="2011" w:type="dxa"/>
          </w:tcPr>
          <w:p w14:paraId="71C369FB" w14:textId="71DCA62D" w:rsidR="00761555" w:rsidRPr="003239E2" w:rsidRDefault="00761555" w:rsidP="00761555">
            <w:pPr>
              <w:jc w:val="center"/>
              <w:rPr>
                <w:i/>
                <w:iCs/>
                <w:szCs w:val="24"/>
              </w:rPr>
            </w:pPr>
            <w:r w:rsidRPr="003239E2">
              <w:rPr>
                <w:i/>
                <w:iCs/>
                <w:szCs w:val="24"/>
              </w:rPr>
              <w:t>SIA “Tamro”</w:t>
            </w:r>
          </w:p>
        </w:tc>
      </w:tr>
      <w:tr w:rsidR="00761555" w:rsidRPr="00141FC9" w14:paraId="1A66B80B" w14:textId="77777777" w:rsidTr="44D7736D">
        <w:trPr>
          <w:trHeight w:val="828"/>
        </w:trPr>
        <w:tc>
          <w:tcPr>
            <w:tcW w:w="1509" w:type="dxa"/>
          </w:tcPr>
          <w:p w14:paraId="15DAC7DE" w14:textId="77777777" w:rsidR="00761555" w:rsidRPr="00141FC9" w:rsidRDefault="00761555" w:rsidP="00761555">
            <w:pPr>
              <w:rPr>
                <w:szCs w:val="24"/>
              </w:rPr>
            </w:pPr>
            <w:r w:rsidRPr="00141FC9">
              <w:rPr>
                <w:szCs w:val="24"/>
              </w:rPr>
              <w:t>14 gadi</w:t>
            </w:r>
          </w:p>
        </w:tc>
        <w:tc>
          <w:tcPr>
            <w:tcW w:w="1912" w:type="dxa"/>
          </w:tcPr>
          <w:p w14:paraId="053254A9" w14:textId="3E94D861" w:rsidR="00761555" w:rsidRPr="00141FC9" w:rsidRDefault="00555760" w:rsidP="00555760">
            <w:pPr>
              <w:ind w:right="33"/>
              <w:rPr>
                <w:szCs w:val="24"/>
              </w:rPr>
            </w:pPr>
            <w:r>
              <w:rPr>
                <w:szCs w:val="24"/>
              </w:rPr>
              <w:t>d</w:t>
            </w:r>
            <w:r w:rsidR="00761555" w:rsidRPr="00141FC9">
              <w:rPr>
                <w:szCs w:val="24"/>
              </w:rPr>
              <w:t>ifterija</w:t>
            </w:r>
            <w:r>
              <w:rPr>
                <w:szCs w:val="24"/>
              </w:rPr>
              <w:t xml:space="preserve">, </w:t>
            </w:r>
            <w:r w:rsidR="00761555" w:rsidRPr="00141FC9">
              <w:rPr>
                <w:szCs w:val="24"/>
              </w:rPr>
              <w:t xml:space="preserve">stinguma krampji </w:t>
            </w:r>
            <w:r>
              <w:rPr>
                <w:szCs w:val="24"/>
              </w:rPr>
              <w:t>un garais klepus</w:t>
            </w:r>
          </w:p>
        </w:tc>
        <w:tc>
          <w:tcPr>
            <w:tcW w:w="1456" w:type="dxa"/>
          </w:tcPr>
          <w:p w14:paraId="76E69608" w14:textId="2DF877F2" w:rsidR="00761555" w:rsidRPr="00141FC9" w:rsidRDefault="00555760" w:rsidP="00761555">
            <w:pPr>
              <w:ind w:left="-191" w:firstLine="84"/>
              <w:jc w:val="center"/>
              <w:rPr>
                <w:szCs w:val="24"/>
              </w:rPr>
            </w:pPr>
            <w:r>
              <w:rPr>
                <w:szCs w:val="24"/>
              </w:rPr>
              <w:t>Tdap</w:t>
            </w:r>
          </w:p>
        </w:tc>
        <w:tc>
          <w:tcPr>
            <w:tcW w:w="2065" w:type="dxa"/>
          </w:tcPr>
          <w:p w14:paraId="0716AB6B" w14:textId="506290A0" w:rsidR="00761555" w:rsidRPr="00141FC9" w:rsidRDefault="00DA0184" w:rsidP="00761555">
            <w:pPr>
              <w:jc w:val="center"/>
              <w:rPr>
                <w:i/>
                <w:szCs w:val="24"/>
              </w:rPr>
            </w:pPr>
            <w:r>
              <w:rPr>
                <w:i/>
                <w:szCs w:val="24"/>
              </w:rPr>
              <w:t>Adacel</w:t>
            </w:r>
            <w:r w:rsidR="00555760">
              <w:rPr>
                <w:i/>
                <w:szCs w:val="24"/>
              </w:rPr>
              <w:t>/Triaxis</w:t>
            </w:r>
          </w:p>
        </w:tc>
        <w:tc>
          <w:tcPr>
            <w:tcW w:w="2011" w:type="dxa"/>
          </w:tcPr>
          <w:p w14:paraId="0BBADAC0" w14:textId="51806CE1" w:rsidR="00761555" w:rsidRPr="003239E2" w:rsidRDefault="00761555" w:rsidP="00761555">
            <w:pPr>
              <w:jc w:val="center"/>
              <w:rPr>
                <w:i/>
                <w:iCs/>
                <w:szCs w:val="24"/>
              </w:rPr>
            </w:pPr>
            <w:r w:rsidRPr="003239E2">
              <w:rPr>
                <w:i/>
                <w:iCs/>
                <w:szCs w:val="24"/>
              </w:rPr>
              <w:t>SIA “</w:t>
            </w:r>
            <w:r w:rsidR="001D5513">
              <w:rPr>
                <w:i/>
                <w:iCs/>
                <w:szCs w:val="24"/>
              </w:rPr>
              <w:t>Tamro</w:t>
            </w:r>
            <w:r w:rsidRPr="003239E2">
              <w:rPr>
                <w:i/>
                <w:iCs/>
                <w:szCs w:val="24"/>
              </w:rPr>
              <w:t>”</w:t>
            </w:r>
          </w:p>
        </w:tc>
      </w:tr>
      <w:tr w:rsidR="00761555" w:rsidRPr="00141FC9" w14:paraId="0EF73B53" w14:textId="77777777" w:rsidTr="44D7736D">
        <w:tc>
          <w:tcPr>
            <w:tcW w:w="1509" w:type="dxa"/>
          </w:tcPr>
          <w:p w14:paraId="71AF2BA0" w14:textId="77777777" w:rsidR="00761555" w:rsidRPr="00141FC9" w:rsidRDefault="00761555" w:rsidP="00761555">
            <w:pPr>
              <w:rPr>
                <w:szCs w:val="24"/>
              </w:rPr>
            </w:pPr>
            <w:r w:rsidRPr="00141FC9">
              <w:rPr>
                <w:szCs w:val="24"/>
              </w:rPr>
              <w:t>ik 10 gadus</w:t>
            </w:r>
          </w:p>
        </w:tc>
        <w:tc>
          <w:tcPr>
            <w:tcW w:w="1912" w:type="dxa"/>
          </w:tcPr>
          <w:p w14:paraId="68298AB7" w14:textId="77777777" w:rsidR="00761555" w:rsidRPr="00141FC9" w:rsidRDefault="00761555" w:rsidP="00761555">
            <w:pPr>
              <w:ind w:left="34" w:right="33"/>
              <w:rPr>
                <w:szCs w:val="24"/>
              </w:rPr>
            </w:pPr>
            <w:r w:rsidRPr="00141FC9">
              <w:rPr>
                <w:szCs w:val="24"/>
              </w:rPr>
              <w:t>difterija un stinguma krampji</w:t>
            </w:r>
          </w:p>
        </w:tc>
        <w:tc>
          <w:tcPr>
            <w:tcW w:w="1456" w:type="dxa"/>
          </w:tcPr>
          <w:p w14:paraId="1CBB7669" w14:textId="77777777" w:rsidR="00761555" w:rsidRPr="00141FC9" w:rsidRDefault="00761555" w:rsidP="00761555">
            <w:pPr>
              <w:ind w:left="-191" w:firstLine="84"/>
              <w:jc w:val="center"/>
              <w:rPr>
                <w:szCs w:val="24"/>
              </w:rPr>
            </w:pPr>
            <w:r w:rsidRPr="00141FC9">
              <w:rPr>
                <w:szCs w:val="24"/>
              </w:rPr>
              <w:t>d</w:t>
            </w:r>
            <w:r>
              <w:rPr>
                <w:szCs w:val="24"/>
              </w:rPr>
              <w:t>T</w:t>
            </w:r>
          </w:p>
        </w:tc>
        <w:tc>
          <w:tcPr>
            <w:tcW w:w="2065" w:type="dxa"/>
          </w:tcPr>
          <w:p w14:paraId="5EBA4B25" w14:textId="77777777" w:rsidR="00761555" w:rsidRPr="00141FC9" w:rsidRDefault="00761555" w:rsidP="00761555">
            <w:pPr>
              <w:jc w:val="center"/>
              <w:rPr>
                <w:i/>
                <w:szCs w:val="24"/>
              </w:rPr>
            </w:pPr>
            <w:r w:rsidRPr="00141FC9">
              <w:rPr>
                <w:i/>
                <w:szCs w:val="24"/>
              </w:rPr>
              <w:t>Imovax d.T. Adult</w:t>
            </w:r>
          </w:p>
        </w:tc>
        <w:tc>
          <w:tcPr>
            <w:tcW w:w="2011" w:type="dxa"/>
          </w:tcPr>
          <w:p w14:paraId="2BE1C2B4" w14:textId="77777777" w:rsidR="00761555" w:rsidRPr="003239E2" w:rsidRDefault="00761555" w:rsidP="00761555">
            <w:pPr>
              <w:jc w:val="center"/>
              <w:rPr>
                <w:i/>
                <w:iCs/>
                <w:szCs w:val="24"/>
              </w:rPr>
            </w:pPr>
            <w:r w:rsidRPr="003239E2">
              <w:rPr>
                <w:i/>
                <w:iCs/>
                <w:szCs w:val="24"/>
              </w:rPr>
              <w:t>SIA “Oribalt-Rīga”</w:t>
            </w:r>
          </w:p>
        </w:tc>
      </w:tr>
      <w:tr w:rsidR="00761555" w:rsidRPr="00141FC9" w14:paraId="653897D3" w14:textId="77777777" w:rsidTr="44D7736D">
        <w:tc>
          <w:tcPr>
            <w:tcW w:w="1509" w:type="dxa"/>
          </w:tcPr>
          <w:p w14:paraId="3DABA104" w14:textId="77777777" w:rsidR="00761555" w:rsidRPr="00141FC9" w:rsidRDefault="00761555" w:rsidP="00761555">
            <w:pPr>
              <w:rPr>
                <w:szCs w:val="24"/>
              </w:rPr>
            </w:pPr>
            <w:r>
              <w:rPr>
                <w:szCs w:val="24"/>
              </w:rPr>
              <w:t>P</w:t>
            </w:r>
            <w:r w:rsidRPr="00DB7194">
              <w:rPr>
                <w:szCs w:val="24"/>
              </w:rPr>
              <w:t>acient</w:t>
            </w:r>
            <w:r>
              <w:rPr>
                <w:szCs w:val="24"/>
              </w:rPr>
              <w:t>i</w:t>
            </w:r>
            <w:r w:rsidRPr="00DB7194">
              <w:rPr>
                <w:szCs w:val="24"/>
              </w:rPr>
              <w:t xml:space="preserve"> kuriem tiek veikta hemodialīze</w:t>
            </w:r>
          </w:p>
        </w:tc>
        <w:tc>
          <w:tcPr>
            <w:tcW w:w="1912" w:type="dxa"/>
          </w:tcPr>
          <w:p w14:paraId="7C4CE354" w14:textId="77777777" w:rsidR="00761555" w:rsidRPr="003239E2" w:rsidRDefault="00761555" w:rsidP="00761555">
            <w:pPr>
              <w:rPr>
                <w:bCs/>
              </w:rPr>
            </w:pPr>
            <w:r w:rsidRPr="003239E2">
              <w:rPr>
                <w:bCs/>
                <w:szCs w:val="24"/>
              </w:rPr>
              <w:t xml:space="preserve">B hepatīts </w:t>
            </w:r>
          </w:p>
          <w:p w14:paraId="2CB9F54B" w14:textId="77777777" w:rsidR="00761555" w:rsidRPr="00141FC9" w:rsidRDefault="00761555" w:rsidP="00761555">
            <w:pPr>
              <w:ind w:left="34" w:right="33"/>
              <w:rPr>
                <w:szCs w:val="24"/>
              </w:rPr>
            </w:pPr>
          </w:p>
        </w:tc>
        <w:tc>
          <w:tcPr>
            <w:tcW w:w="1456" w:type="dxa"/>
          </w:tcPr>
          <w:p w14:paraId="750407BF" w14:textId="77777777" w:rsidR="00761555" w:rsidRPr="00141FC9" w:rsidRDefault="00761555" w:rsidP="00761555">
            <w:pPr>
              <w:ind w:left="-191" w:firstLine="84"/>
              <w:jc w:val="center"/>
              <w:rPr>
                <w:szCs w:val="24"/>
              </w:rPr>
            </w:pPr>
            <w:r>
              <w:rPr>
                <w:szCs w:val="24"/>
              </w:rPr>
              <w:t>HB</w:t>
            </w:r>
          </w:p>
        </w:tc>
        <w:tc>
          <w:tcPr>
            <w:tcW w:w="2065" w:type="dxa"/>
          </w:tcPr>
          <w:p w14:paraId="36AA31DC" w14:textId="77777777" w:rsidR="00761555" w:rsidRPr="00141FC9" w:rsidRDefault="00761555" w:rsidP="00761555">
            <w:pPr>
              <w:jc w:val="center"/>
              <w:rPr>
                <w:i/>
                <w:szCs w:val="24"/>
              </w:rPr>
            </w:pPr>
            <w:r w:rsidRPr="00954296">
              <w:rPr>
                <w:i/>
                <w:szCs w:val="24"/>
              </w:rPr>
              <w:t>Engerix B 40 mkg/2ml</w:t>
            </w:r>
          </w:p>
        </w:tc>
        <w:tc>
          <w:tcPr>
            <w:tcW w:w="2011" w:type="dxa"/>
          </w:tcPr>
          <w:p w14:paraId="3A4787FC" w14:textId="5BED16BF" w:rsidR="00761555" w:rsidRPr="003239E2" w:rsidRDefault="087EC22E" w:rsidP="3050458C">
            <w:pPr>
              <w:jc w:val="center"/>
              <w:rPr>
                <w:i/>
                <w:iCs/>
              </w:rPr>
            </w:pPr>
            <w:r w:rsidRPr="3050458C">
              <w:rPr>
                <w:i/>
                <w:iCs/>
              </w:rPr>
              <w:t>SIA “</w:t>
            </w:r>
            <w:r w:rsidR="391CBC1D" w:rsidRPr="3050458C">
              <w:rPr>
                <w:i/>
                <w:iCs/>
              </w:rPr>
              <w:t>Tamro</w:t>
            </w:r>
            <w:r w:rsidRPr="3050458C">
              <w:rPr>
                <w:i/>
                <w:iCs/>
              </w:rPr>
              <w:t>”</w:t>
            </w:r>
          </w:p>
        </w:tc>
      </w:tr>
      <w:tr w:rsidR="00761555" w:rsidRPr="00141FC9" w14:paraId="587CFF9D" w14:textId="77777777" w:rsidTr="44D7736D">
        <w:tc>
          <w:tcPr>
            <w:tcW w:w="1509" w:type="dxa"/>
          </w:tcPr>
          <w:p w14:paraId="47256C38" w14:textId="77777777" w:rsidR="00761555" w:rsidRPr="00141FC9" w:rsidRDefault="00761555" w:rsidP="00761555">
            <w:pPr>
              <w:rPr>
                <w:szCs w:val="24"/>
              </w:rPr>
            </w:pPr>
            <w:r w:rsidRPr="44D7736D">
              <w:t>2, 4, 6, 12-15 mēneši</w:t>
            </w:r>
            <w:r w:rsidRPr="44D7736D">
              <w:rPr>
                <w:rStyle w:val="FootnoteReference"/>
              </w:rPr>
              <w:footnoteReference w:id="7"/>
            </w:r>
          </w:p>
        </w:tc>
        <w:tc>
          <w:tcPr>
            <w:tcW w:w="1912" w:type="dxa"/>
          </w:tcPr>
          <w:p w14:paraId="01B56FC6" w14:textId="77777777" w:rsidR="00761555" w:rsidRDefault="00761555" w:rsidP="00761555">
            <w:pPr>
              <w:ind w:left="34" w:right="33"/>
              <w:rPr>
                <w:szCs w:val="24"/>
              </w:rPr>
            </w:pPr>
            <w:r w:rsidRPr="00141FC9">
              <w:rPr>
                <w:szCs w:val="24"/>
              </w:rPr>
              <w:t>difterija,</w:t>
            </w:r>
          </w:p>
          <w:p w14:paraId="288DA0B9" w14:textId="77777777" w:rsidR="00761555" w:rsidRDefault="00761555" w:rsidP="00761555">
            <w:pPr>
              <w:ind w:left="34" w:right="33"/>
              <w:rPr>
                <w:szCs w:val="24"/>
              </w:rPr>
            </w:pPr>
            <w:r w:rsidRPr="00141FC9">
              <w:rPr>
                <w:szCs w:val="24"/>
              </w:rPr>
              <w:t>stinguma krampji, garais klepus, poliomielīts,</w:t>
            </w:r>
          </w:p>
          <w:p w14:paraId="5C5BAFFA" w14:textId="77777777" w:rsidR="00761555" w:rsidRPr="00141FC9" w:rsidRDefault="00761555" w:rsidP="00761555">
            <w:pPr>
              <w:ind w:left="34" w:right="33"/>
              <w:rPr>
                <w:szCs w:val="24"/>
              </w:rPr>
            </w:pPr>
            <w:r w:rsidRPr="00141FC9">
              <w:rPr>
                <w:i/>
                <w:szCs w:val="24"/>
              </w:rPr>
              <w:t>b tipa Haemophilus influenzae</w:t>
            </w:r>
            <w:r w:rsidRPr="00141FC9">
              <w:rPr>
                <w:szCs w:val="24"/>
              </w:rPr>
              <w:t xml:space="preserve"> infekcija</w:t>
            </w:r>
          </w:p>
        </w:tc>
        <w:tc>
          <w:tcPr>
            <w:tcW w:w="1456" w:type="dxa"/>
          </w:tcPr>
          <w:p w14:paraId="447AE156" w14:textId="77777777" w:rsidR="00761555" w:rsidRPr="00141FC9" w:rsidRDefault="00761555" w:rsidP="00761555">
            <w:pPr>
              <w:ind w:left="-191" w:firstLine="84"/>
              <w:jc w:val="center"/>
              <w:rPr>
                <w:szCs w:val="24"/>
              </w:rPr>
            </w:pPr>
            <w:r w:rsidRPr="00141FC9">
              <w:rPr>
                <w:szCs w:val="24"/>
              </w:rPr>
              <w:t>DTaP-IPV-Hib</w:t>
            </w:r>
          </w:p>
        </w:tc>
        <w:tc>
          <w:tcPr>
            <w:tcW w:w="2065" w:type="dxa"/>
          </w:tcPr>
          <w:p w14:paraId="39238014" w14:textId="77777777" w:rsidR="00761555" w:rsidRPr="00141FC9" w:rsidRDefault="00761555" w:rsidP="00761555">
            <w:pPr>
              <w:jc w:val="center"/>
              <w:rPr>
                <w:i/>
                <w:szCs w:val="24"/>
              </w:rPr>
            </w:pPr>
            <w:r w:rsidRPr="00954296">
              <w:rPr>
                <w:i/>
                <w:szCs w:val="24"/>
              </w:rPr>
              <w:t>Pentaxim</w:t>
            </w:r>
          </w:p>
        </w:tc>
        <w:tc>
          <w:tcPr>
            <w:tcW w:w="2011" w:type="dxa"/>
          </w:tcPr>
          <w:p w14:paraId="21F53EF5" w14:textId="0AA3B2CB" w:rsidR="00761555" w:rsidRPr="003239E2" w:rsidRDefault="087EC22E" w:rsidP="3050458C">
            <w:pPr>
              <w:jc w:val="center"/>
              <w:rPr>
                <w:i/>
                <w:iCs/>
              </w:rPr>
            </w:pPr>
            <w:r w:rsidRPr="3050458C">
              <w:rPr>
                <w:i/>
                <w:iCs/>
              </w:rPr>
              <w:t xml:space="preserve">SIA </w:t>
            </w:r>
            <w:r w:rsidR="68C9619F" w:rsidRPr="3050458C">
              <w:rPr>
                <w:i/>
                <w:iCs/>
              </w:rPr>
              <w:t>"</w:t>
            </w:r>
            <w:r w:rsidRPr="3050458C">
              <w:rPr>
                <w:i/>
                <w:iCs/>
              </w:rPr>
              <w:t>Vakcīna”</w:t>
            </w:r>
          </w:p>
        </w:tc>
      </w:tr>
      <w:tr w:rsidR="00761555" w:rsidRPr="00141FC9" w14:paraId="65B11375" w14:textId="77777777" w:rsidTr="44D7736D">
        <w:tc>
          <w:tcPr>
            <w:tcW w:w="1509" w:type="dxa"/>
          </w:tcPr>
          <w:p w14:paraId="4E67163B" w14:textId="77777777" w:rsidR="00761555" w:rsidRPr="00141FC9" w:rsidRDefault="00761555" w:rsidP="00761555">
            <w:pPr>
              <w:rPr>
                <w:szCs w:val="24"/>
              </w:rPr>
            </w:pPr>
            <w:r>
              <w:rPr>
                <w:szCs w:val="24"/>
              </w:rPr>
              <w:t xml:space="preserve">1-15 gadi, </w:t>
            </w:r>
            <w:r w:rsidRPr="00DB7194">
              <w:rPr>
                <w:szCs w:val="24"/>
              </w:rPr>
              <w:t>bāreņ</w:t>
            </w:r>
            <w:r>
              <w:rPr>
                <w:szCs w:val="24"/>
              </w:rPr>
              <w:t>i</w:t>
            </w:r>
            <w:r w:rsidRPr="00DB7194">
              <w:rPr>
                <w:szCs w:val="24"/>
              </w:rPr>
              <w:t xml:space="preserve"> un bez vecāku gādības palikuš</w:t>
            </w:r>
            <w:r>
              <w:rPr>
                <w:szCs w:val="24"/>
              </w:rPr>
              <w:t>i</w:t>
            </w:r>
            <w:r w:rsidRPr="00DB7194">
              <w:rPr>
                <w:szCs w:val="24"/>
              </w:rPr>
              <w:t xml:space="preserve"> bērn</w:t>
            </w:r>
            <w:r>
              <w:rPr>
                <w:szCs w:val="24"/>
              </w:rPr>
              <w:t>i</w:t>
            </w:r>
            <w:r w:rsidRPr="00DB7194">
              <w:rPr>
                <w:szCs w:val="24"/>
              </w:rPr>
              <w:t xml:space="preserve"> </w:t>
            </w:r>
            <w:r>
              <w:rPr>
                <w:szCs w:val="24"/>
              </w:rPr>
              <w:t>vis</w:t>
            </w:r>
            <w:r w:rsidRPr="00DB7194">
              <w:rPr>
                <w:szCs w:val="24"/>
              </w:rPr>
              <w:t>ā Latvijas teritorijā</w:t>
            </w:r>
            <w:r>
              <w:rPr>
                <w:szCs w:val="24"/>
              </w:rPr>
              <w:t xml:space="preserve">, </w:t>
            </w:r>
            <w:r w:rsidRPr="00DB7194">
              <w:rPr>
                <w:szCs w:val="24"/>
              </w:rPr>
              <w:lastRenderedPageBreak/>
              <w:t>bērn</w:t>
            </w:r>
            <w:r>
              <w:rPr>
                <w:szCs w:val="24"/>
              </w:rPr>
              <w:t>i</w:t>
            </w:r>
            <w:r w:rsidRPr="00DB7194">
              <w:rPr>
                <w:szCs w:val="24"/>
              </w:rPr>
              <w:t xml:space="preserve"> endēmiskajās teritorijās</w:t>
            </w:r>
          </w:p>
        </w:tc>
        <w:tc>
          <w:tcPr>
            <w:tcW w:w="1912" w:type="dxa"/>
          </w:tcPr>
          <w:p w14:paraId="63CCBA5C" w14:textId="77777777" w:rsidR="00761555" w:rsidRPr="00141FC9" w:rsidRDefault="00761555" w:rsidP="00761555">
            <w:pPr>
              <w:ind w:left="34" w:right="33"/>
              <w:rPr>
                <w:szCs w:val="24"/>
              </w:rPr>
            </w:pPr>
            <w:r>
              <w:rPr>
                <w:szCs w:val="24"/>
              </w:rPr>
              <w:lastRenderedPageBreak/>
              <w:t xml:space="preserve">ērču encefalīts </w:t>
            </w:r>
          </w:p>
        </w:tc>
        <w:tc>
          <w:tcPr>
            <w:tcW w:w="1456" w:type="dxa"/>
          </w:tcPr>
          <w:p w14:paraId="40164EF6" w14:textId="77777777" w:rsidR="00761555" w:rsidRPr="00141FC9" w:rsidRDefault="00761555" w:rsidP="00761555">
            <w:pPr>
              <w:ind w:left="-191" w:firstLine="84"/>
              <w:jc w:val="center"/>
              <w:rPr>
                <w:szCs w:val="24"/>
              </w:rPr>
            </w:pPr>
            <w:r>
              <w:rPr>
                <w:szCs w:val="24"/>
              </w:rPr>
              <w:t>NA</w:t>
            </w:r>
          </w:p>
        </w:tc>
        <w:tc>
          <w:tcPr>
            <w:tcW w:w="2065" w:type="dxa"/>
          </w:tcPr>
          <w:p w14:paraId="32E010A7" w14:textId="77777777" w:rsidR="00761555" w:rsidRPr="00141FC9" w:rsidRDefault="00761555" w:rsidP="00761555">
            <w:pPr>
              <w:jc w:val="center"/>
              <w:rPr>
                <w:i/>
                <w:szCs w:val="24"/>
              </w:rPr>
            </w:pPr>
            <w:r>
              <w:rPr>
                <w:i/>
                <w:szCs w:val="24"/>
              </w:rPr>
              <w:t>TicoVac 0,25ml</w:t>
            </w:r>
          </w:p>
        </w:tc>
        <w:tc>
          <w:tcPr>
            <w:tcW w:w="2011" w:type="dxa"/>
          </w:tcPr>
          <w:p w14:paraId="58EBB5FA" w14:textId="0AF5CFCB" w:rsidR="00761555" w:rsidRPr="003239E2" w:rsidRDefault="087EC22E" w:rsidP="3050458C">
            <w:pPr>
              <w:jc w:val="center"/>
              <w:rPr>
                <w:i/>
                <w:iCs/>
              </w:rPr>
            </w:pPr>
            <w:r>
              <w:t>SIA “</w:t>
            </w:r>
            <w:r w:rsidR="001D5513">
              <w:rPr>
                <w:i/>
                <w:iCs/>
              </w:rPr>
              <w:t>Vakcīna</w:t>
            </w:r>
            <w:r>
              <w:t>”</w:t>
            </w:r>
          </w:p>
        </w:tc>
      </w:tr>
      <w:tr w:rsidR="00761555" w:rsidRPr="00141FC9" w14:paraId="5B38F553" w14:textId="77777777" w:rsidTr="44D7736D">
        <w:tc>
          <w:tcPr>
            <w:tcW w:w="1509" w:type="dxa"/>
          </w:tcPr>
          <w:p w14:paraId="55444EF6" w14:textId="77777777" w:rsidR="00761555" w:rsidRPr="00141FC9" w:rsidRDefault="00761555" w:rsidP="00761555">
            <w:pPr>
              <w:rPr>
                <w:szCs w:val="24"/>
              </w:rPr>
            </w:pPr>
            <w:r>
              <w:rPr>
                <w:szCs w:val="24"/>
              </w:rPr>
              <w:t xml:space="preserve">16-17 gadi, </w:t>
            </w:r>
            <w:r w:rsidRPr="00DB7194">
              <w:rPr>
                <w:szCs w:val="24"/>
              </w:rPr>
              <w:t>bāreņ</w:t>
            </w:r>
            <w:r>
              <w:rPr>
                <w:szCs w:val="24"/>
              </w:rPr>
              <w:t>i</w:t>
            </w:r>
            <w:r w:rsidRPr="00DB7194">
              <w:rPr>
                <w:szCs w:val="24"/>
              </w:rPr>
              <w:t xml:space="preserve"> un bez vecāku gādības palikuš</w:t>
            </w:r>
            <w:r>
              <w:rPr>
                <w:szCs w:val="24"/>
              </w:rPr>
              <w:t>i</w:t>
            </w:r>
            <w:r w:rsidRPr="00DB7194">
              <w:rPr>
                <w:szCs w:val="24"/>
              </w:rPr>
              <w:t xml:space="preserve"> bērn</w:t>
            </w:r>
            <w:r>
              <w:rPr>
                <w:szCs w:val="24"/>
              </w:rPr>
              <w:t>i</w:t>
            </w:r>
            <w:r w:rsidRPr="00DB7194">
              <w:rPr>
                <w:szCs w:val="24"/>
              </w:rPr>
              <w:t xml:space="preserve"> </w:t>
            </w:r>
            <w:r>
              <w:rPr>
                <w:szCs w:val="24"/>
              </w:rPr>
              <w:t>vis</w:t>
            </w:r>
            <w:r w:rsidRPr="00DB7194">
              <w:rPr>
                <w:szCs w:val="24"/>
              </w:rPr>
              <w:t>ā Latvijas teritorijā</w:t>
            </w:r>
            <w:r>
              <w:rPr>
                <w:szCs w:val="24"/>
              </w:rPr>
              <w:t xml:space="preserve">, </w:t>
            </w:r>
            <w:r w:rsidRPr="00DB7194">
              <w:rPr>
                <w:szCs w:val="24"/>
              </w:rPr>
              <w:t>bērn</w:t>
            </w:r>
            <w:r>
              <w:rPr>
                <w:szCs w:val="24"/>
              </w:rPr>
              <w:t>i</w:t>
            </w:r>
            <w:r w:rsidRPr="00DB7194">
              <w:rPr>
                <w:szCs w:val="24"/>
              </w:rPr>
              <w:t xml:space="preserve"> endēmiskajās teritorijās</w:t>
            </w:r>
          </w:p>
        </w:tc>
        <w:tc>
          <w:tcPr>
            <w:tcW w:w="1912" w:type="dxa"/>
          </w:tcPr>
          <w:p w14:paraId="38961CF1" w14:textId="77777777" w:rsidR="00761555" w:rsidRPr="00141FC9" w:rsidRDefault="00761555" w:rsidP="00761555">
            <w:pPr>
              <w:ind w:left="34" w:right="33"/>
              <w:rPr>
                <w:szCs w:val="24"/>
              </w:rPr>
            </w:pPr>
            <w:r>
              <w:rPr>
                <w:szCs w:val="24"/>
              </w:rPr>
              <w:t xml:space="preserve">ērču encefalīts </w:t>
            </w:r>
          </w:p>
        </w:tc>
        <w:tc>
          <w:tcPr>
            <w:tcW w:w="1456" w:type="dxa"/>
          </w:tcPr>
          <w:p w14:paraId="71E120C4" w14:textId="77777777" w:rsidR="00761555" w:rsidRPr="00141FC9" w:rsidRDefault="00761555" w:rsidP="00761555">
            <w:pPr>
              <w:ind w:left="-191" w:firstLine="84"/>
              <w:jc w:val="center"/>
              <w:rPr>
                <w:szCs w:val="24"/>
              </w:rPr>
            </w:pPr>
            <w:r>
              <w:rPr>
                <w:szCs w:val="24"/>
              </w:rPr>
              <w:t>NA</w:t>
            </w:r>
          </w:p>
        </w:tc>
        <w:tc>
          <w:tcPr>
            <w:tcW w:w="2065" w:type="dxa"/>
          </w:tcPr>
          <w:p w14:paraId="64B2E986" w14:textId="77777777" w:rsidR="00761555" w:rsidRPr="00141FC9" w:rsidRDefault="00761555" w:rsidP="00761555">
            <w:pPr>
              <w:jc w:val="center"/>
              <w:rPr>
                <w:i/>
                <w:szCs w:val="24"/>
              </w:rPr>
            </w:pPr>
            <w:r>
              <w:rPr>
                <w:i/>
                <w:szCs w:val="24"/>
              </w:rPr>
              <w:t>TicoVac 0,5ml</w:t>
            </w:r>
          </w:p>
        </w:tc>
        <w:tc>
          <w:tcPr>
            <w:tcW w:w="2011" w:type="dxa"/>
          </w:tcPr>
          <w:p w14:paraId="3EB5B04B" w14:textId="0C053154" w:rsidR="00761555" w:rsidRPr="003239E2" w:rsidRDefault="087EC22E" w:rsidP="3050458C">
            <w:pPr>
              <w:jc w:val="center"/>
              <w:rPr>
                <w:i/>
                <w:iCs/>
              </w:rPr>
            </w:pPr>
            <w:r>
              <w:t xml:space="preserve">SIA </w:t>
            </w:r>
            <w:r w:rsidRPr="3050458C">
              <w:rPr>
                <w:i/>
                <w:iCs/>
              </w:rPr>
              <w:t>“</w:t>
            </w:r>
            <w:r w:rsidR="001D5513">
              <w:rPr>
                <w:i/>
                <w:iCs/>
              </w:rPr>
              <w:t>Vakcīna</w:t>
            </w:r>
            <w:r w:rsidRPr="3050458C">
              <w:rPr>
                <w:i/>
                <w:iCs/>
              </w:rPr>
              <w:t>”</w:t>
            </w:r>
          </w:p>
        </w:tc>
      </w:tr>
      <w:tr w:rsidR="00555760" w:rsidRPr="00141FC9" w14:paraId="26A2B154" w14:textId="77777777" w:rsidTr="44D7736D">
        <w:tc>
          <w:tcPr>
            <w:tcW w:w="1509" w:type="dxa"/>
          </w:tcPr>
          <w:p w14:paraId="7BD48B06" w14:textId="033E4D02" w:rsidR="00555760" w:rsidRDefault="00555760" w:rsidP="00555760">
            <w:pPr>
              <w:rPr>
                <w:szCs w:val="24"/>
              </w:rPr>
            </w:pPr>
            <w:r>
              <w:rPr>
                <w:szCs w:val="24"/>
              </w:rPr>
              <w:t>grūtnie</w:t>
            </w:r>
            <w:r w:rsidR="00131455">
              <w:rPr>
                <w:szCs w:val="24"/>
              </w:rPr>
              <w:t>ces</w:t>
            </w:r>
          </w:p>
        </w:tc>
        <w:tc>
          <w:tcPr>
            <w:tcW w:w="1912" w:type="dxa"/>
          </w:tcPr>
          <w:p w14:paraId="23E64F94" w14:textId="6B45C6A8" w:rsidR="00555760" w:rsidRDefault="00555760" w:rsidP="00555760">
            <w:pPr>
              <w:ind w:left="34" w:right="33"/>
              <w:rPr>
                <w:szCs w:val="24"/>
              </w:rPr>
            </w:pPr>
            <w:r>
              <w:rPr>
                <w:szCs w:val="24"/>
              </w:rPr>
              <w:t>d</w:t>
            </w:r>
            <w:r w:rsidRPr="00141FC9">
              <w:rPr>
                <w:szCs w:val="24"/>
              </w:rPr>
              <w:t>ifterija</w:t>
            </w:r>
            <w:r>
              <w:rPr>
                <w:szCs w:val="24"/>
              </w:rPr>
              <w:t xml:space="preserve">, </w:t>
            </w:r>
            <w:r w:rsidRPr="00141FC9">
              <w:rPr>
                <w:szCs w:val="24"/>
              </w:rPr>
              <w:t xml:space="preserve">stinguma krampji </w:t>
            </w:r>
            <w:r>
              <w:rPr>
                <w:szCs w:val="24"/>
              </w:rPr>
              <w:t>un garais klepus</w:t>
            </w:r>
          </w:p>
        </w:tc>
        <w:tc>
          <w:tcPr>
            <w:tcW w:w="1456" w:type="dxa"/>
          </w:tcPr>
          <w:p w14:paraId="5587B7E8" w14:textId="6EE31C94" w:rsidR="00555760" w:rsidRDefault="00555760" w:rsidP="00555760">
            <w:pPr>
              <w:ind w:left="-191" w:firstLine="84"/>
              <w:jc w:val="center"/>
              <w:rPr>
                <w:szCs w:val="24"/>
              </w:rPr>
            </w:pPr>
            <w:r>
              <w:rPr>
                <w:szCs w:val="24"/>
              </w:rPr>
              <w:t>Tdap</w:t>
            </w:r>
          </w:p>
        </w:tc>
        <w:tc>
          <w:tcPr>
            <w:tcW w:w="2065" w:type="dxa"/>
          </w:tcPr>
          <w:p w14:paraId="52A722A3" w14:textId="19CC5C38" w:rsidR="00555760" w:rsidRDefault="00555760" w:rsidP="00555760">
            <w:pPr>
              <w:jc w:val="center"/>
              <w:rPr>
                <w:i/>
                <w:szCs w:val="24"/>
              </w:rPr>
            </w:pPr>
            <w:r>
              <w:rPr>
                <w:i/>
                <w:szCs w:val="24"/>
              </w:rPr>
              <w:t>Adacel/Triaxis</w:t>
            </w:r>
          </w:p>
        </w:tc>
        <w:tc>
          <w:tcPr>
            <w:tcW w:w="2011" w:type="dxa"/>
          </w:tcPr>
          <w:p w14:paraId="70E89B82" w14:textId="4FFA8CF6" w:rsidR="00555760" w:rsidRDefault="00555760" w:rsidP="00555760">
            <w:pPr>
              <w:jc w:val="center"/>
            </w:pPr>
            <w:r w:rsidRPr="003239E2">
              <w:rPr>
                <w:i/>
                <w:iCs/>
                <w:szCs w:val="24"/>
              </w:rPr>
              <w:t>SIA “</w:t>
            </w:r>
            <w:r>
              <w:rPr>
                <w:i/>
                <w:iCs/>
                <w:szCs w:val="24"/>
              </w:rPr>
              <w:t>Tamro</w:t>
            </w:r>
            <w:r w:rsidRPr="003239E2">
              <w:rPr>
                <w:i/>
                <w:iCs/>
                <w:szCs w:val="24"/>
              </w:rPr>
              <w:t>”</w:t>
            </w:r>
          </w:p>
        </w:tc>
      </w:tr>
      <w:tr w:rsidR="00555760" w:rsidRPr="00141FC9" w14:paraId="2E647488" w14:textId="77777777" w:rsidTr="44D7736D">
        <w:tc>
          <w:tcPr>
            <w:tcW w:w="1509" w:type="dxa"/>
          </w:tcPr>
          <w:p w14:paraId="33286751" w14:textId="77777777" w:rsidR="00555760" w:rsidRDefault="00555760" w:rsidP="00555760">
            <w:pPr>
              <w:rPr>
                <w:szCs w:val="24"/>
              </w:rPr>
            </w:pPr>
            <w:r>
              <w:rPr>
                <w:szCs w:val="24"/>
              </w:rPr>
              <w:t>NA</w:t>
            </w:r>
          </w:p>
        </w:tc>
        <w:tc>
          <w:tcPr>
            <w:tcW w:w="1912" w:type="dxa"/>
          </w:tcPr>
          <w:p w14:paraId="30105310" w14:textId="77777777" w:rsidR="00555760" w:rsidRPr="00141FC9" w:rsidRDefault="00555760" w:rsidP="00555760">
            <w:pPr>
              <w:ind w:left="34" w:right="33"/>
              <w:rPr>
                <w:szCs w:val="24"/>
              </w:rPr>
            </w:pPr>
            <w:r>
              <w:rPr>
                <w:szCs w:val="24"/>
              </w:rPr>
              <w:t>trakumsērga</w:t>
            </w:r>
          </w:p>
        </w:tc>
        <w:tc>
          <w:tcPr>
            <w:tcW w:w="1456" w:type="dxa"/>
          </w:tcPr>
          <w:p w14:paraId="7D4F4EF9" w14:textId="77777777" w:rsidR="00555760" w:rsidRPr="00141FC9" w:rsidRDefault="00555760" w:rsidP="00555760">
            <w:pPr>
              <w:ind w:left="-191" w:firstLine="84"/>
              <w:jc w:val="center"/>
              <w:rPr>
                <w:szCs w:val="24"/>
              </w:rPr>
            </w:pPr>
            <w:r>
              <w:rPr>
                <w:szCs w:val="24"/>
              </w:rPr>
              <w:t>Verorab</w:t>
            </w:r>
          </w:p>
        </w:tc>
        <w:tc>
          <w:tcPr>
            <w:tcW w:w="2065" w:type="dxa"/>
          </w:tcPr>
          <w:p w14:paraId="66958F34" w14:textId="77777777" w:rsidR="00555760" w:rsidRPr="00954296" w:rsidRDefault="00555760" w:rsidP="00555760">
            <w:pPr>
              <w:jc w:val="center"/>
              <w:rPr>
                <w:i/>
                <w:szCs w:val="24"/>
              </w:rPr>
            </w:pPr>
            <w:r w:rsidRPr="00954296">
              <w:rPr>
                <w:i/>
                <w:szCs w:val="24"/>
              </w:rPr>
              <w:t>Verorab</w:t>
            </w:r>
          </w:p>
        </w:tc>
        <w:tc>
          <w:tcPr>
            <w:tcW w:w="2011" w:type="dxa"/>
          </w:tcPr>
          <w:p w14:paraId="12A3BBB3" w14:textId="77777777" w:rsidR="00555760" w:rsidRPr="003239E2" w:rsidRDefault="00555760" w:rsidP="00555760">
            <w:pPr>
              <w:jc w:val="center"/>
              <w:rPr>
                <w:i/>
                <w:iCs/>
                <w:szCs w:val="24"/>
              </w:rPr>
            </w:pPr>
            <w:r w:rsidRPr="003239E2">
              <w:rPr>
                <w:i/>
                <w:iCs/>
                <w:szCs w:val="24"/>
              </w:rPr>
              <w:t>SIA “Oribalt-Rīga”</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226"/>
      </w:tblGrid>
      <w:tr w:rsidR="00195DE4" w:rsidRPr="00127687" w14:paraId="6322C969" w14:textId="77777777" w:rsidTr="002F0EAA">
        <w:tc>
          <w:tcPr>
            <w:tcW w:w="2835" w:type="dxa"/>
          </w:tcPr>
          <w:bookmarkEnd w:id="3"/>
          <w:p w14:paraId="5CDBB21C" w14:textId="6C7F3DEA" w:rsidR="00195DE4" w:rsidRDefault="00195DE4" w:rsidP="00195DE4">
            <w:pPr>
              <w:rPr>
                <w:i/>
                <w:iCs/>
                <w:sz w:val="20"/>
              </w:rPr>
            </w:pPr>
            <w:r w:rsidRPr="00127687">
              <w:rPr>
                <w:i/>
                <w:iCs/>
                <w:sz w:val="20"/>
              </w:rPr>
              <w:t>SIA “Oribalt-Rīga”</w:t>
            </w:r>
          </w:p>
        </w:tc>
        <w:tc>
          <w:tcPr>
            <w:tcW w:w="6226" w:type="dxa"/>
          </w:tcPr>
          <w:p w14:paraId="734CC4B2" w14:textId="15486B1A" w:rsidR="00195DE4" w:rsidRPr="00576DFB" w:rsidRDefault="00195DE4" w:rsidP="00195DE4">
            <w:pPr>
              <w:rPr>
                <w:sz w:val="20"/>
              </w:rPr>
            </w:pPr>
            <w:r w:rsidRPr="00576DFB">
              <w:rPr>
                <w:sz w:val="20"/>
              </w:rPr>
              <w:t>Dzelzavas iela 120M, Rīga, tālr. 67840807</w:t>
            </w:r>
          </w:p>
        </w:tc>
      </w:tr>
      <w:tr w:rsidR="00195DE4" w:rsidRPr="00127687" w14:paraId="6B184F93" w14:textId="77777777" w:rsidTr="002F0EAA">
        <w:tc>
          <w:tcPr>
            <w:tcW w:w="2835" w:type="dxa"/>
          </w:tcPr>
          <w:p w14:paraId="1E143438" w14:textId="77777777" w:rsidR="00195DE4" w:rsidRPr="00127687" w:rsidRDefault="00195DE4" w:rsidP="00195DE4">
            <w:pPr>
              <w:rPr>
                <w:b/>
                <w:sz w:val="20"/>
              </w:rPr>
            </w:pPr>
            <w:r w:rsidRPr="00127687">
              <w:rPr>
                <w:i/>
                <w:iCs/>
                <w:sz w:val="20"/>
              </w:rPr>
              <w:t>SIA “Tamro</w:t>
            </w:r>
            <w:r>
              <w:rPr>
                <w:i/>
                <w:iCs/>
                <w:sz w:val="20"/>
              </w:rPr>
              <w:t>”</w:t>
            </w:r>
          </w:p>
        </w:tc>
        <w:tc>
          <w:tcPr>
            <w:tcW w:w="6226" w:type="dxa"/>
          </w:tcPr>
          <w:p w14:paraId="082413CD" w14:textId="29A70632" w:rsidR="00195DE4" w:rsidRPr="00576DFB" w:rsidRDefault="00195DE4" w:rsidP="00195DE4">
            <w:pPr>
              <w:rPr>
                <w:rFonts w:ascii="Calibri" w:hAnsi="Calibri" w:cs="Calibri"/>
                <w:color w:val="1F497D"/>
                <w:sz w:val="20"/>
              </w:rPr>
            </w:pPr>
            <w:r w:rsidRPr="00576DFB">
              <w:rPr>
                <w:bCs/>
                <w:sz w:val="20"/>
              </w:rPr>
              <w:t>Noliktavu iela 5, Dreiliņi, Stopiņu novads, Rīgas rajons, tāl</w:t>
            </w:r>
            <w:r>
              <w:rPr>
                <w:bCs/>
                <w:sz w:val="20"/>
              </w:rPr>
              <w:t>r</w:t>
            </w:r>
            <w:r w:rsidRPr="00576DFB">
              <w:rPr>
                <w:bCs/>
                <w:sz w:val="20"/>
              </w:rPr>
              <w:t>. 67067845 (</w:t>
            </w:r>
            <w:r w:rsidRPr="00576DFB">
              <w:rPr>
                <w:i/>
                <w:sz w:val="20"/>
              </w:rPr>
              <w:t>Varivax,</w:t>
            </w:r>
            <w:r w:rsidRPr="00576DFB">
              <w:rPr>
                <w:bCs/>
                <w:sz w:val="20"/>
              </w:rPr>
              <w:t xml:space="preserve"> </w:t>
            </w:r>
            <w:r w:rsidRPr="00576DFB">
              <w:rPr>
                <w:i/>
                <w:sz w:val="20"/>
              </w:rPr>
              <w:t>M-M-RVaxPro</w:t>
            </w:r>
            <w:r w:rsidR="002104F7">
              <w:rPr>
                <w:i/>
                <w:sz w:val="20"/>
              </w:rPr>
              <w:t>, Synflorix, EngerixB 20 mkg</w:t>
            </w:r>
            <w:r w:rsidRPr="00576DFB">
              <w:rPr>
                <w:bCs/>
                <w:sz w:val="20"/>
              </w:rPr>
              <w:t>)</w:t>
            </w:r>
            <w:r>
              <w:rPr>
                <w:bCs/>
                <w:sz w:val="20"/>
              </w:rPr>
              <w:t xml:space="preserve">, </w:t>
            </w:r>
            <w:r w:rsidRPr="00576DFB">
              <w:rPr>
                <w:bCs/>
                <w:sz w:val="20"/>
              </w:rPr>
              <w:t>tāl</w:t>
            </w:r>
            <w:r>
              <w:rPr>
                <w:bCs/>
                <w:sz w:val="20"/>
              </w:rPr>
              <w:t>r</w:t>
            </w:r>
            <w:r w:rsidRPr="00576DFB">
              <w:rPr>
                <w:bCs/>
                <w:sz w:val="20"/>
              </w:rPr>
              <w:t>. 67067819 (</w:t>
            </w:r>
            <w:r w:rsidRPr="00576DFB">
              <w:rPr>
                <w:i/>
                <w:sz w:val="20"/>
              </w:rPr>
              <w:t>RotaTeq, Infanrix Hexa</w:t>
            </w:r>
            <w:r w:rsidR="002104F7">
              <w:rPr>
                <w:i/>
                <w:sz w:val="20"/>
              </w:rPr>
              <w:t xml:space="preserve">, </w:t>
            </w:r>
            <w:r w:rsidR="00555760">
              <w:rPr>
                <w:i/>
                <w:sz w:val="20"/>
              </w:rPr>
              <w:t xml:space="preserve">Gardasil 9, </w:t>
            </w:r>
            <w:r w:rsidR="002104F7">
              <w:rPr>
                <w:i/>
                <w:sz w:val="20"/>
              </w:rPr>
              <w:t>Adacel</w:t>
            </w:r>
            <w:r w:rsidR="00555760">
              <w:rPr>
                <w:i/>
                <w:sz w:val="20"/>
              </w:rPr>
              <w:t>/Triaxis</w:t>
            </w:r>
            <w:r w:rsidRPr="00576DFB">
              <w:rPr>
                <w:bCs/>
                <w:sz w:val="20"/>
              </w:rPr>
              <w:t xml:space="preserve">) </w:t>
            </w:r>
          </w:p>
        </w:tc>
      </w:tr>
      <w:tr w:rsidR="00195DE4" w:rsidRPr="00127687" w14:paraId="1C567918" w14:textId="77777777" w:rsidTr="002F0EAA">
        <w:tc>
          <w:tcPr>
            <w:tcW w:w="2835" w:type="dxa"/>
          </w:tcPr>
          <w:p w14:paraId="1EB1ABC5" w14:textId="1E0D10CE" w:rsidR="00195DE4" w:rsidRPr="00127687" w:rsidRDefault="00195DE4" w:rsidP="00195DE4">
            <w:pPr>
              <w:rPr>
                <w:b/>
                <w:sz w:val="20"/>
              </w:rPr>
            </w:pPr>
            <w:r w:rsidRPr="00127687">
              <w:rPr>
                <w:i/>
                <w:iCs/>
                <w:sz w:val="20"/>
              </w:rPr>
              <w:t xml:space="preserve">SIA </w:t>
            </w:r>
            <w:r w:rsidR="002104F7">
              <w:rPr>
                <w:i/>
                <w:iCs/>
                <w:sz w:val="20"/>
              </w:rPr>
              <w:t>”</w:t>
            </w:r>
            <w:r w:rsidRPr="00127687">
              <w:rPr>
                <w:i/>
                <w:iCs/>
                <w:sz w:val="20"/>
              </w:rPr>
              <w:t>Vakcīna</w:t>
            </w:r>
            <w:r>
              <w:rPr>
                <w:i/>
                <w:iCs/>
                <w:sz w:val="20"/>
              </w:rPr>
              <w:t>”</w:t>
            </w:r>
          </w:p>
        </w:tc>
        <w:tc>
          <w:tcPr>
            <w:tcW w:w="6226" w:type="dxa"/>
          </w:tcPr>
          <w:p w14:paraId="211777AA" w14:textId="77777777" w:rsidR="00195DE4" w:rsidRPr="00576DFB" w:rsidRDefault="00195DE4" w:rsidP="00195DE4">
            <w:pPr>
              <w:rPr>
                <w:b/>
                <w:sz w:val="20"/>
              </w:rPr>
            </w:pPr>
            <w:r w:rsidRPr="00576DFB">
              <w:rPr>
                <w:sz w:val="20"/>
              </w:rPr>
              <w:t>Lielvārdes iela 68, Rīga, tālr. 67582948</w:t>
            </w:r>
          </w:p>
        </w:tc>
      </w:tr>
      <w:tr w:rsidR="00195DE4" w:rsidRPr="00127687" w14:paraId="495CD8DC" w14:textId="77777777" w:rsidTr="002F0EAA">
        <w:tc>
          <w:tcPr>
            <w:tcW w:w="2835" w:type="dxa"/>
          </w:tcPr>
          <w:p w14:paraId="1FACD5B5" w14:textId="4C8FFD9A" w:rsidR="00195DE4" w:rsidRPr="00127687" w:rsidRDefault="002104F7" w:rsidP="00195DE4">
            <w:pPr>
              <w:rPr>
                <w:b/>
                <w:sz w:val="20"/>
              </w:rPr>
            </w:pPr>
            <w:r w:rsidRPr="00127687">
              <w:rPr>
                <w:i/>
                <w:iCs/>
                <w:sz w:val="20"/>
              </w:rPr>
              <w:t>SIA</w:t>
            </w:r>
            <w:r w:rsidR="00195DE4" w:rsidRPr="00127687">
              <w:rPr>
                <w:bCs/>
                <w:sz w:val="20"/>
              </w:rPr>
              <w:t xml:space="preserve"> </w:t>
            </w:r>
            <w:r>
              <w:rPr>
                <w:i/>
                <w:iCs/>
                <w:sz w:val="20"/>
              </w:rPr>
              <w:t>”BBraun Medical”</w:t>
            </w:r>
          </w:p>
        </w:tc>
        <w:tc>
          <w:tcPr>
            <w:tcW w:w="6226" w:type="dxa"/>
          </w:tcPr>
          <w:p w14:paraId="448F5280" w14:textId="0FF6114D" w:rsidR="00195DE4" w:rsidRPr="00576DFB" w:rsidRDefault="002104F7" w:rsidP="00195DE4">
            <w:pPr>
              <w:rPr>
                <w:b/>
                <w:sz w:val="20"/>
              </w:rPr>
            </w:pPr>
            <w:r w:rsidRPr="002104F7">
              <w:rPr>
                <w:bCs/>
                <w:sz w:val="20"/>
              </w:rPr>
              <w:t>Ūdeļu iela 16, Rīga</w:t>
            </w:r>
            <w:r>
              <w:rPr>
                <w:bCs/>
                <w:sz w:val="20"/>
              </w:rPr>
              <w:t>,</w:t>
            </w:r>
            <w:r w:rsidRPr="002104F7">
              <w:rPr>
                <w:bCs/>
                <w:sz w:val="20"/>
              </w:rPr>
              <w:t xml:space="preserve"> </w:t>
            </w:r>
            <w:r>
              <w:rPr>
                <w:bCs/>
                <w:sz w:val="20"/>
              </w:rPr>
              <w:t>tālr</w:t>
            </w:r>
            <w:r w:rsidR="00195DE4" w:rsidRPr="00576DFB">
              <w:rPr>
                <w:bCs/>
                <w:sz w:val="20"/>
              </w:rPr>
              <w:t xml:space="preserve">. </w:t>
            </w:r>
            <w:r>
              <w:rPr>
                <w:bCs/>
                <w:sz w:val="20"/>
              </w:rPr>
              <w:t>80009009</w:t>
            </w:r>
          </w:p>
        </w:tc>
      </w:tr>
    </w:tbl>
    <w:p w14:paraId="09F83A08" w14:textId="77777777" w:rsidR="003507B0" w:rsidRPr="00F03177" w:rsidRDefault="003507B0" w:rsidP="003507B0">
      <w:pPr>
        <w:spacing w:before="120" w:after="240"/>
        <w:rPr>
          <w:bCs/>
          <w:i/>
          <w:iCs/>
          <w:sz w:val="20"/>
        </w:rPr>
      </w:pPr>
    </w:p>
    <w:p w14:paraId="12D6EAAC" w14:textId="77777777" w:rsidR="003507B0" w:rsidRDefault="003507B0" w:rsidP="003507B0">
      <w:pPr>
        <w:rPr>
          <w:b/>
          <w:szCs w:val="24"/>
        </w:rPr>
      </w:pPr>
      <w:r>
        <w:rPr>
          <w:b/>
          <w:szCs w:val="24"/>
        </w:rPr>
        <w:t>Papildus piezīmes.</w:t>
      </w:r>
    </w:p>
    <w:p w14:paraId="59F590F0" w14:textId="77777777" w:rsidR="003507B0" w:rsidRDefault="003507B0" w:rsidP="003507B0">
      <w:pPr>
        <w:rPr>
          <w:b/>
          <w:szCs w:val="24"/>
        </w:rPr>
      </w:pPr>
    </w:p>
    <w:p w14:paraId="3CC639D4" w14:textId="77777777" w:rsidR="003507B0" w:rsidRDefault="003507B0" w:rsidP="003507B0">
      <w:pPr>
        <w:ind w:firstLine="567"/>
        <w:jc w:val="both"/>
        <w:rPr>
          <w:color w:val="000000"/>
          <w:szCs w:val="24"/>
        </w:rPr>
      </w:pPr>
      <w:r w:rsidRPr="00F03177">
        <w:rPr>
          <w:color w:val="000000"/>
          <w:szCs w:val="24"/>
        </w:rPr>
        <w:t xml:space="preserve">Ja bērns nav saņēmis kādu no 1. tabulā norādītājām vakcinācijām, viņam ir tiesības to saņemt </w:t>
      </w:r>
      <w:r w:rsidRPr="00F03177">
        <w:rPr>
          <w:color w:val="000000"/>
          <w:szCs w:val="24"/>
          <w:u w:val="single"/>
        </w:rPr>
        <w:t>līdz</w:t>
      </w:r>
      <w:r w:rsidRPr="00F03177">
        <w:rPr>
          <w:color w:val="000000"/>
          <w:szCs w:val="24"/>
        </w:rPr>
        <w:t xml:space="preserve"> 18 gadu vecuma sasniegšanai (izņemot vakcināciju pret sezonālo gripu), ja to pieļauj vakcīnas lietošanas instrukcija un ja konkrētā vakcīna ir bijusi iekļauta vakcinācijas kalendārā laikā, kad bērnam bija </w:t>
      </w:r>
      <w:r>
        <w:rPr>
          <w:color w:val="000000"/>
          <w:szCs w:val="24"/>
        </w:rPr>
        <w:t>N</w:t>
      </w:r>
      <w:r w:rsidRPr="00F03177">
        <w:rPr>
          <w:szCs w:val="24"/>
        </w:rPr>
        <w:t>oteikumu</w:t>
      </w:r>
      <w:r w:rsidRPr="00F03177">
        <w:rPr>
          <w:noProof/>
          <w:szCs w:val="24"/>
          <w:lang w:eastAsia="lv-LV"/>
        </w:rPr>
        <w:t xml:space="preserve"> </w:t>
      </w:r>
      <w:r w:rsidRPr="00F03177">
        <w:rPr>
          <w:color w:val="000000"/>
          <w:szCs w:val="24"/>
        </w:rPr>
        <w:t xml:space="preserve">1. pielikumā norādītais vakcinācijai atbilstošais vecums. </w:t>
      </w:r>
    </w:p>
    <w:p w14:paraId="1BA55069" w14:textId="77777777" w:rsidR="003507B0" w:rsidRDefault="003507B0" w:rsidP="003507B0">
      <w:pPr>
        <w:tabs>
          <w:tab w:val="left" w:pos="1134"/>
        </w:tabs>
        <w:ind w:firstLine="720"/>
        <w:jc w:val="both"/>
        <w:rPr>
          <w:noProof/>
          <w:szCs w:val="24"/>
          <w:lang w:eastAsia="lv-LV"/>
        </w:rPr>
      </w:pPr>
      <w:r>
        <w:rPr>
          <w:noProof/>
          <w:szCs w:val="24"/>
          <w:lang w:eastAsia="lv-LV"/>
        </w:rPr>
        <w:t xml:space="preserve">Kontaktpersonu vakcināciju veic atbilstoši Noteikumu 3.6. apakšpunktam, kas nosaka, ka epidemioloģiski nozīmīgas infekcijas slimības (difterija, poliomielīts, masalas, masaliņas un epidēmiskais parotīts) gadījumā nevakcinētas kontaktpersonas vakcinācija veicama par valsts budžeta līdzekļiem, lai nepieļautu infekcijas slimību plašu izplatīšanos. Šim nolūkam tiek izmantotas Jūsu rīcībā esošas vai standarta veidā pasūtāmās valsts apmaksātās vakcīnas. Vakcīnu pasūtījumu kontaktpersonu vakcināciaji var izmantot ārpus kārtas vakcīnu pasūtīšanas iespējas, kad vitāli svarīgas vakcīnas tiek piegādātas 24 stundu laikā.  </w:t>
      </w:r>
    </w:p>
    <w:p w14:paraId="300A902E" w14:textId="77777777" w:rsidR="003507B0" w:rsidRDefault="003507B0" w:rsidP="003507B0">
      <w:pPr>
        <w:pStyle w:val="Heading1"/>
      </w:pPr>
      <w:bookmarkStart w:id="4" w:name="_Toc812068625"/>
      <w:r>
        <w:t>Vakcīnu un šļirču pasūtīšana</w:t>
      </w:r>
      <w:bookmarkEnd w:id="4"/>
    </w:p>
    <w:p w14:paraId="204A0BDB" w14:textId="72CD6995" w:rsidR="003507B0" w:rsidRDefault="003507B0" w:rsidP="003507B0">
      <w:pPr>
        <w:tabs>
          <w:tab w:val="left" w:pos="1134"/>
        </w:tabs>
        <w:ind w:firstLine="720"/>
        <w:jc w:val="both"/>
        <w:rPr>
          <w:color w:val="000000"/>
          <w:szCs w:val="24"/>
        </w:rPr>
      </w:pPr>
      <w:r w:rsidRPr="00D459CE">
        <w:rPr>
          <w:color w:val="000000" w:themeColor="text1"/>
          <w:szCs w:val="24"/>
          <w:lang w:eastAsia="lv-LV"/>
        </w:rPr>
        <w:t xml:space="preserve">Vakcinācijas iestādes katru mēnesi </w:t>
      </w:r>
      <w:r w:rsidRPr="00D459CE">
        <w:rPr>
          <w:b/>
          <w:color w:val="000000" w:themeColor="text1"/>
          <w:szCs w:val="24"/>
          <w:lang w:eastAsia="lv-LV"/>
        </w:rPr>
        <w:t>līdz piektajam datumam</w:t>
      </w:r>
      <w:r w:rsidRPr="00D459CE">
        <w:rPr>
          <w:color w:val="000000" w:themeColor="text1"/>
          <w:szCs w:val="24"/>
          <w:lang w:eastAsia="lv-LV"/>
        </w:rPr>
        <w:t xml:space="preserve"> iesniedz SPKC attiecīgās reģionālās nodaļas epidemiologam vakcīnu pasūtījumu kārtējam mēnesim un pārskatu par </w:t>
      </w:r>
      <w:r w:rsidRPr="00D54714">
        <w:rPr>
          <w:color w:val="000000" w:themeColor="text1"/>
          <w:szCs w:val="24"/>
          <w:lang w:eastAsia="lv-LV"/>
        </w:rPr>
        <w:t xml:space="preserve">vakcīnu izlietojumu pārskata mēnesī, aizpildot </w:t>
      </w:r>
      <w:r w:rsidRPr="00D54714">
        <w:rPr>
          <w:color w:val="000000"/>
          <w:szCs w:val="24"/>
        </w:rPr>
        <w:t>„Pārskats par iedzīvotāju imunizāciju un vakcīnu pasūtījums” (</w:t>
      </w:r>
      <w:r w:rsidRPr="00D54714">
        <w:rPr>
          <w:szCs w:val="24"/>
        </w:rPr>
        <w:t>Noteikumu</w:t>
      </w:r>
      <w:r w:rsidRPr="00D54714">
        <w:rPr>
          <w:szCs w:val="24"/>
          <w:vertAlign w:val="superscript"/>
        </w:rPr>
        <w:fldChar w:fldCharType="begin"/>
      </w:r>
      <w:r w:rsidRPr="00D54714">
        <w:rPr>
          <w:szCs w:val="24"/>
          <w:vertAlign w:val="superscript"/>
        </w:rPr>
        <w:instrText xml:space="preserve"> NOTEREF _Ref374608069 \h  \* MERGEFORMAT </w:instrText>
      </w:r>
      <w:r w:rsidRPr="00D54714">
        <w:rPr>
          <w:szCs w:val="24"/>
          <w:vertAlign w:val="superscript"/>
        </w:rPr>
      </w:r>
      <w:r w:rsidRPr="00D54714">
        <w:rPr>
          <w:szCs w:val="24"/>
          <w:vertAlign w:val="superscript"/>
        </w:rPr>
        <w:fldChar w:fldCharType="separate"/>
      </w:r>
      <w:r w:rsidR="00A50BE7">
        <w:rPr>
          <w:szCs w:val="24"/>
          <w:vertAlign w:val="superscript"/>
        </w:rPr>
        <w:t>1</w:t>
      </w:r>
      <w:r w:rsidRPr="00D54714">
        <w:rPr>
          <w:szCs w:val="24"/>
          <w:vertAlign w:val="superscript"/>
        </w:rPr>
        <w:fldChar w:fldCharType="end"/>
      </w:r>
      <w:r w:rsidRPr="00D54714">
        <w:rPr>
          <w:szCs w:val="24"/>
        </w:rPr>
        <w:t xml:space="preserve"> 3. pielikums).</w:t>
      </w:r>
      <w:r w:rsidRPr="00D54714">
        <w:rPr>
          <w:i/>
          <w:szCs w:val="24"/>
        </w:rPr>
        <w:t xml:space="preserve"> </w:t>
      </w:r>
    </w:p>
    <w:p w14:paraId="53B58D8D" w14:textId="77777777" w:rsidR="003507B0" w:rsidRDefault="003507B0" w:rsidP="003507B0">
      <w:pPr>
        <w:ind w:firstLine="720"/>
        <w:jc w:val="both"/>
        <w:rPr>
          <w:color w:val="000000"/>
          <w:szCs w:val="24"/>
        </w:rPr>
      </w:pPr>
      <w:r w:rsidRPr="007B14D6">
        <w:rPr>
          <w:noProof/>
          <w:color w:val="000000" w:themeColor="text1"/>
          <w:szCs w:val="24"/>
          <w:lang w:eastAsia="lv-LV"/>
        </w:rPr>
        <w:lastRenderedPageBreak/>
        <w:drawing>
          <wp:inline distT="0" distB="0" distL="0" distR="0" wp14:anchorId="0E1A5FA1" wp14:editId="24D34D13">
            <wp:extent cx="4610100" cy="3000375"/>
            <wp:effectExtent l="0" t="190500" r="0" b="180975"/>
            <wp:docPr id="5" name="Diagram 5">
              <a:extLst xmlns:a="http://schemas.openxmlformats.org/drawingml/2006/main">
                <a:ext uri="{FF2B5EF4-FFF2-40B4-BE49-F238E27FC236}">
                  <a16:creationId xmlns:a16="http://schemas.microsoft.com/office/drawing/2014/main" id="{CB9BA0D6-1380-4ABB-8AC5-D099FC59FEE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7042E84" w14:textId="069B0B41" w:rsidR="003507B0" w:rsidRPr="00677F53" w:rsidRDefault="003507B0" w:rsidP="003507B0">
      <w:pPr>
        <w:ind w:firstLine="720"/>
        <w:jc w:val="both"/>
        <w:rPr>
          <w:szCs w:val="24"/>
        </w:rPr>
      </w:pPr>
      <w:r w:rsidRPr="44D7736D">
        <w:rPr>
          <w:color w:val="000000"/>
        </w:rPr>
        <w:t xml:space="preserve">Aizpildīšanai piemērota veidlapa </w:t>
      </w:r>
      <w:r w:rsidRPr="44D7736D">
        <w:rPr>
          <w:i/>
          <w:iCs/>
          <w:color w:val="000000"/>
        </w:rPr>
        <w:t>MS Word</w:t>
      </w:r>
      <w:r w:rsidRPr="44D7736D">
        <w:rPr>
          <w:color w:val="000000"/>
        </w:rPr>
        <w:t xml:space="preserve"> formātā pieejama SPKC tīmekļa vietnes (</w:t>
      </w:r>
      <w:r w:rsidRPr="44D7736D">
        <w:rPr>
          <w:color w:val="000000" w:themeColor="text1"/>
          <w:lang w:eastAsia="lv-LV"/>
        </w:rPr>
        <w:t>www.spkc.gov.lv) sadaļā “Profesionāļiem – Infekcijas slimības – Vakcinācija”</w:t>
      </w:r>
      <w:r w:rsidRPr="44D7736D">
        <w:rPr>
          <w:rStyle w:val="FootnoteReference"/>
          <w:color w:val="000000" w:themeColor="text1"/>
          <w:lang w:eastAsia="lv-LV"/>
        </w:rPr>
        <w:footnoteReference w:id="8"/>
      </w:r>
      <w:r w:rsidRPr="44D7736D">
        <w:rPr>
          <w:color w:val="000000"/>
        </w:rPr>
        <w:t xml:space="preserve"> </w:t>
      </w:r>
      <w:r w:rsidRPr="44D7736D">
        <w:t>Jāņem vērā, ka visas vakcīnas ir fasējumā pa vienai devai un pasūtījumā jānorāda nepieciešamais devu skaits.</w:t>
      </w:r>
      <w:r w:rsidRPr="000E0677">
        <w:t xml:space="preserve"> </w:t>
      </w:r>
      <w:r w:rsidRPr="44D7736D">
        <w:t>Pasūtot BCG vakcīnu, jāņem vērā, ka vienā flakonā ir 10 devas (0,1 ml). Tādēļ pasūtamo devu skaitam ir jābūt dalāmam ar 10 bez atlikuma. Šļirces BCG vakcīnas ievadīšanai ir fasētas pa 100 šļircēm vienā iepakojumā. Pasūtot tuberkulīnu, jāņem vērā ka vienā flakonā ir 1</w:t>
      </w:r>
      <w:r w:rsidR="00C90435">
        <w:t>0</w:t>
      </w:r>
      <w:r w:rsidRPr="44D7736D">
        <w:t xml:space="preserve"> devas. Tāpēc pasūtamo devu skaitam jābūt dalāmam ar 10 bez atlikuma</w:t>
      </w:r>
    </w:p>
    <w:p w14:paraId="7679650D" w14:textId="372BD01E" w:rsidR="003507B0" w:rsidRPr="00677F53" w:rsidRDefault="003507B0" w:rsidP="003507B0">
      <w:pPr>
        <w:ind w:firstLine="720"/>
        <w:jc w:val="both"/>
        <w:rPr>
          <w:szCs w:val="24"/>
        </w:rPr>
      </w:pPr>
      <w:r w:rsidRPr="00677F53">
        <w:rPr>
          <w:szCs w:val="24"/>
        </w:rPr>
        <w:t xml:space="preserve">Pasūtot standarta tuberkulīnu, jāņem vērā, ka fasējuma veids ir ampula un vienā ampulā ir </w:t>
      </w:r>
      <w:r w:rsidR="00C90435">
        <w:rPr>
          <w:szCs w:val="24"/>
        </w:rPr>
        <w:t>10</w:t>
      </w:r>
      <w:r w:rsidRPr="00677F53">
        <w:rPr>
          <w:szCs w:val="24"/>
        </w:rPr>
        <w:t xml:space="preserve"> devas (1ml). Tādēļ pasūtamo devu skaitam jābūt dalāmam ar 1</w:t>
      </w:r>
      <w:r w:rsidR="00C90435">
        <w:rPr>
          <w:szCs w:val="24"/>
        </w:rPr>
        <w:t>0</w:t>
      </w:r>
      <w:r w:rsidRPr="00677F53">
        <w:rPr>
          <w:szCs w:val="24"/>
        </w:rPr>
        <w:t xml:space="preserve"> bez atlikuma</w:t>
      </w:r>
      <w:r>
        <w:rPr>
          <w:szCs w:val="24"/>
        </w:rPr>
        <w:t>.</w:t>
      </w:r>
    </w:p>
    <w:p w14:paraId="2A26A187" w14:textId="77777777" w:rsidR="003507B0" w:rsidRDefault="003507B0" w:rsidP="003507B0">
      <w:pPr>
        <w:tabs>
          <w:tab w:val="left" w:pos="1134"/>
        </w:tabs>
        <w:ind w:firstLine="720"/>
        <w:jc w:val="both"/>
        <w:rPr>
          <w:szCs w:val="24"/>
          <w:lang w:eastAsia="lv-LV"/>
        </w:rPr>
      </w:pPr>
      <w:r>
        <w:rPr>
          <w:szCs w:val="24"/>
          <w:lang w:eastAsia="lv-LV"/>
        </w:rPr>
        <w:t>Noteikumu 10.3. apakšpunktu vakcinācijas iestādes “</w:t>
      </w:r>
      <w:r w:rsidRPr="00DA2E5D">
        <w:rPr>
          <w:szCs w:val="24"/>
          <w:lang w:eastAsia="lv-LV"/>
        </w:rPr>
        <w:t>atbild par vakcīnu racionālu plānošanu, pasūtīšanu, krājumu uzturēšanu, uzglabāšanu un izlietojumu, kā arī norīko atbildīgo personu par vakcīnu saņemšanu, uzglabāšanu, izlietošanu, uzskaiti, atdošanu atpakaļ vai norakstīšanu un iznīcināšanu vakcinācijas iestādē”.</w:t>
      </w:r>
      <w:r w:rsidRPr="00D54714">
        <w:rPr>
          <w:color w:val="000000" w:themeColor="text1"/>
          <w:szCs w:val="24"/>
          <w:lang w:eastAsia="lv-LV"/>
        </w:rPr>
        <w:t xml:space="preserve"> </w:t>
      </w:r>
      <w:r>
        <w:rPr>
          <w:color w:val="000000" w:themeColor="text1"/>
          <w:szCs w:val="24"/>
          <w:lang w:eastAsia="lv-LV"/>
        </w:rPr>
        <w:t xml:space="preserve">Plānošana nepieciešama, lai </w:t>
      </w:r>
      <w:r w:rsidRPr="00D459CE">
        <w:rPr>
          <w:color w:val="000000" w:themeColor="text1"/>
          <w:szCs w:val="24"/>
          <w:lang w:eastAsia="lv-LV"/>
        </w:rPr>
        <w:t xml:space="preserve">nodrošinātu atbilstošu </w:t>
      </w:r>
      <w:r w:rsidRPr="00D459CE">
        <w:rPr>
          <w:color w:val="000000" w:themeColor="text1"/>
          <w:szCs w:val="24"/>
        </w:rPr>
        <w:t>vakcīnu atlikumu uzturēšanu vakcinācijas iestādēs un neradītu būtiskus riskus</w:t>
      </w:r>
      <w:r>
        <w:rPr>
          <w:color w:val="000000" w:themeColor="text1"/>
          <w:szCs w:val="24"/>
        </w:rPr>
        <w:t>. P</w:t>
      </w:r>
      <w:r w:rsidRPr="00D459CE">
        <w:rPr>
          <w:color w:val="000000" w:themeColor="text1"/>
          <w:szCs w:val="24"/>
        </w:rPr>
        <w:t xml:space="preserve">iemēram, sakarā ar nevienmērīgu vakcīnu sadalījumu gada beigās vairākās vakcinācijas iestādēs var izveidoties vakcīnu trūkums, kā arī var rasties nepieciešamība norakstīt vakcīnas, </w:t>
      </w:r>
      <w:r>
        <w:rPr>
          <w:color w:val="000000" w:themeColor="text1"/>
          <w:szCs w:val="24"/>
        </w:rPr>
        <w:t>jo</w:t>
      </w:r>
      <w:r w:rsidRPr="00D459CE">
        <w:rPr>
          <w:color w:val="000000" w:themeColor="text1"/>
          <w:szCs w:val="24"/>
        </w:rPr>
        <w:t xml:space="preserve"> beidzies derīguma termiņš vai radušies vakcīnu zudumi saistībā ar dažādiem ārējiem faktoriem (piemēram, elektrības padeves traucējumi, ledusskapja bojājums). Lielu vakcīnas atlikumu uzturēšana</w:t>
      </w:r>
      <w:r>
        <w:rPr>
          <w:color w:val="000000" w:themeColor="text1"/>
          <w:szCs w:val="24"/>
        </w:rPr>
        <w:t>s</w:t>
      </w:r>
      <w:r w:rsidRPr="00D459CE">
        <w:rPr>
          <w:color w:val="000000" w:themeColor="text1"/>
          <w:szCs w:val="24"/>
        </w:rPr>
        <w:t xml:space="preserve"> </w:t>
      </w:r>
      <w:r>
        <w:rPr>
          <w:color w:val="000000" w:themeColor="text1"/>
          <w:szCs w:val="24"/>
        </w:rPr>
        <w:t xml:space="preserve">gadījumā var netikt </w:t>
      </w:r>
      <w:r w:rsidRPr="00D459CE">
        <w:rPr>
          <w:color w:val="000000" w:themeColor="text1"/>
          <w:szCs w:val="24"/>
        </w:rPr>
        <w:t>ievēroti uzglabāšanas noteikumi,</w:t>
      </w:r>
      <w:r>
        <w:rPr>
          <w:color w:val="000000" w:themeColor="text1"/>
          <w:szCs w:val="24"/>
        </w:rPr>
        <w:t xml:space="preserve"> ir traucēta gaisa cirkulācija,</w:t>
      </w:r>
      <w:r w:rsidRPr="00D459CE">
        <w:rPr>
          <w:color w:val="000000" w:themeColor="text1"/>
          <w:szCs w:val="24"/>
        </w:rPr>
        <w:t xml:space="preserve"> jo vakcinācijas iestāžu ledusskapji </w:t>
      </w:r>
      <w:r>
        <w:rPr>
          <w:color w:val="000000" w:themeColor="text1"/>
          <w:szCs w:val="24"/>
        </w:rPr>
        <w:t xml:space="preserve">nav </w:t>
      </w:r>
      <w:r w:rsidRPr="00D459CE">
        <w:rPr>
          <w:color w:val="000000" w:themeColor="text1"/>
          <w:szCs w:val="24"/>
        </w:rPr>
        <w:t>paredzēti ilgstošai vakcīnu uzglabāšanai</w:t>
      </w:r>
      <w:r>
        <w:rPr>
          <w:color w:val="000000" w:themeColor="text1"/>
          <w:szCs w:val="24"/>
        </w:rPr>
        <w:t xml:space="preserve"> un </w:t>
      </w:r>
      <w:r w:rsidRPr="00D459CE">
        <w:rPr>
          <w:color w:val="000000" w:themeColor="text1"/>
          <w:szCs w:val="24"/>
        </w:rPr>
        <w:t>darba laikā bieži notiek durvju atvēršana un siltums pakāpeniski (kumulatīvi) iedarbojas uz vakcīnām</w:t>
      </w:r>
      <w:r>
        <w:rPr>
          <w:color w:val="000000" w:themeColor="text1"/>
          <w:szCs w:val="24"/>
        </w:rPr>
        <w:t>.</w:t>
      </w:r>
      <w:r w:rsidRPr="00D459CE">
        <w:rPr>
          <w:color w:val="000000" w:themeColor="text1"/>
          <w:szCs w:val="24"/>
        </w:rPr>
        <w:t xml:space="preserve"> Lai novērstu minētos riskus, jāievēro Noteikumu prasības un bez vajadzības </w:t>
      </w:r>
      <w:r>
        <w:rPr>
          <w:color w:val="000000" w:themeColor="text1"/>
          <w:szCs w:val="24"/>
        </w:rPr>
        <w:t>nav ieteicams uzglabāt</w:t>
      </w:r>
      <w:r w:rsidRPr="00D459CE">
        <w:rPr>
          <w:color w:val="000000" w:themeColor="text1"/>
          <w:szCs w:val="24"/>
        </w:rPr>
        <w:t xml:space="preserve"> pārāk lielus vakcīnu atlikumus un</w:t>
      </w:r>
      <w:r>
        <w:rPr>
          <w:color w:val="000000" w:themeColor="text1"/>
          <w:szCs w:val="24"/>
        </w:rPr>
        <w:t xml:space="preserve"> </w:t>
      </w:r>
      <w:r w:rsidRPr="00D459CE">
        <w:rPr>
          <w:color w:val="000000" w:themeColor="text1"/>
          <w:szCs w:val="24"/>
        </w:rPr>
        <w:t>veikt nepamatoti lielus vakcīnu pasūtījumus.</w:t>
      </w:r>
    </w:p>
    <w:p w14:paraId="270F90FC" w14:textId="77777777" w:rsidR="003507B0" w:rsidRDefault="003507B0" w:rsidP="003507B0">
      <w:pPr>
        <w:tabs>
          <w:tab w:val="left" w:pos="1134"/>
        </w:tabs>
        <w:ind w:firstLine="720"/>
        <w:jc w:val="both"/>
        <w:rPr>
          <w:szCs w:val="24"/>
          <w:highlight w:val="yellow"/>
          <w:lang w:eastAsia="lv-LV"/>
        </w:rPr>
      </w:pPr>
      <w:r>
        <w:rPr>
          <w:szCs w:val="24"/>
        </w:rPr>
        <w:t>Pirms vakcīnas pasūtīšanas jāpārliecinās par iespēju nodrošināt vakcināciju telpā, kas atbilst Noteikumu 17. punkta prasībām, un ievērot atbilstošus vakcīnas uzglabāšanas noteikumus.</w:t>
      </w:r>
    </w:p>
    <w:p w14:paraId="1B39DE54" w14:textId="0524D6B1" w:rsidR="003507B0" w:rsidRPr="00DA2E5D" w:rsidRDefault="003507B0" w:rsidP="003507B0">
      <w:pPr>
        <w:tabs>
          <w:tab w:val="left" w:pos="1134"/>
        </w:tabs>
        <w:ind w:firstLine="720"/>
        <w:jc w:val="both"/>
        <w:rPr>
          <w:szCs w:val="24"/>
          <w:lang w:eastAsia="lv-LV"/>
        </w:rPr>
      </w:pPr>
      <w:r>
        <w:rPr>
          <w:szCs w:val="24"/>
          <w:lang w:eastAsia="lv-LV"/>
        </w:rPr>
        <w:t xml:space="preserve">Nepieciešamās </w:t>
      </w:r>
      <w:r w:rsidRPr="00DA2E5D">
        <w:rPr>
          <w:szCs w:val="24"/>
          <w:lang w:eastAsia="lv-LV"/>
        </w:rPr>
        <w:t xml:space="preserve">vakcīnas pasūta tādā daudzumā, kas nepārsniedz vakcinācijas iestādes divu mēnešu vidējo katras vakcīnas izlietojumu, ņemot vērā vakcinējamo personu skaitu, esošo vakcīnu atlikumu un iespējas nodrošināt vakcīnu uzglabāšanu atbilstoši </w:t>
      </w:r>
      <w:r>
        <w:rPr>
          <w:szCs w:val="24"/>
          <w:lang w:eastAsia="lv-LV"/>
        </w:rPr>
        <w:t>N</w:t>
      </w:r>
      <w:r w:rsidRPr="00DA2E5D">
        <w:rPr>
          <w:szCs w:val="24"/>
          <w:lang w:eastAsia="lv-LV"/>
        </w:rPr>
        <w:t xml:space="preserve">oteikumu 18. punktā </w:t>
      </w:r>
      <w:r w:rsidRPr="00DA2E5D">
        <w:rPr>
          <w:szCs w:val="24"/>
          <w:lang w:eastAsia="lv-LV"/>
        </w:rPr>
        <w:lastRenderedPageBreak/>
        <w:t xml:space="preserve">minētajām prasībām. Maksimālo </w:t>
      </w:r>
      <w:r w:rsidR="007D2572" w:rsidRPr="00DA2E5D">
        <w:rPr>
          <w:szCs w:val="24"/>
          <w:lang w:eastAsia="lv-LV"/>
        </w:rPr>
        <w:t>pasūtamo</w:t>
      </w:r>
      <w:r w:rsidRPr="00DA2E5D">
        <w:rPr>
          <w:szCs w:val="24"/>
          <w:lang w:eastAsia="lv-LV"/>
        </w:rPr>
        <w:t xml:space="preserve"> vakcīnu daudzumu aprēķina, izmantojot šādu formulu:</w:t>
      </w:r>
    </w:p>
    <w:p w14:paraId="1612FAA2" w14:textId="77777777" w:rsidR="003507B0" w:rsidRPr="00DA2E5D" w:rsidRDefault="003507B0" w:rsidP="003507B0">
      <w:pPr>
        <w:tabs>
          <w:tab w:val="left" w:pos="1134"/>
        </w:tabs>
        <w:ind w:firstLine="720"/>
        <w:jc w:val="both"/>
        <w:rPr>
          <w:szCs w:val="24"/>
          <w:lang w:eastAsia="lv-LV"/>
        </w:rPr>
      </w:pPr>
      <w:r w:rsidRPr="004570D5">
        <w:rPr>
          <w:b/>
          <w:szCs w:val="24"/>
          <w:lang w:eastAsia="lv-LV"/>
        </w:rPr>
        <w:t>Pmax = I × 2 – A,</w:t>
      </w:r>
      <w:r w:rsidRPr="00DA2E5D">
        <w:rPr>
          <w:szCs w:val="24"/>
          <w:lang w:eastAsia="lv-LV"/>
        </w:rPr>
        <w:t xml:space="preserve"> kur</w:t>
      </w:r>
    </w:p>
    <w:p w14:paraId="7125E294" w14:textId="335CA15A" w:rsidR="003507B0" w:rsidRPr="00DA2E5D" w:rsidRDefault="003507B0" w:rsidP="003507B0">
      <w:pPr>
        <w:tabs>
          <w:tab w:val="left" w:pos="1134"/>
        </w:tabs>
        <w:ind w:firstLine="720"/>
        <w:jc w:val="both"/>
        <w:rPr>
          <w:szCs w:val="24"/>
          <w:lang w:eastAsia="lv-LV"/>
        </w:rPr>
      </w:pPr>
      <w:r w:rsidRPr="00DA2E5D">
        <w:rPr>
          <w:szCs w:val="24"/>
          <w:lang w:eastAsia="lv-LV"/>
        </w:rPr>
        <w:t xml:space="preserve">Pmax – maksimālais </w:t>
      </w:r>
      <w:r w:rsidR="007D2572" w:rsidRPr="00DA2E5D">
        <w:rPr>
          <w:szCs w:val="24"/>
          <w:lang w:eastAsia="lv-LV"/>
        </w:rPr>
        <w:t>pasūtamo</w:t>
      </w:r>
      <w:r w:rsidRPr="00DA2E5D">
        <w:rPr>
          <w:szCs w:val="24"/>
          <w:lang w:eastAsia="lv-LV"/>
        </w:rPr>
        <w:t xml:space="preserve"> vakcīnu daudzums;</w:t>
      </w:r>
    </w:p>
    <w:p w14:paraId="55723DC7" w14:textId="77777777" w:rsidR="003507B0" w:rsidRPr="00DA2E5D" w:rsidRDefault="003507B0" w:rsidP="003507B0">
      <w:pPr>
        <w:tabs>
          <w:tab w:val="left" w:pos="1134"/>
        </w:tabs>
        <w:ind w:firstLine="720"/>
        <w:jc w:val="both"/>
        <w:rPr>
          <w:szCs w:val="24"/>
          <w:lang w:eastAsia="lv-LV"/>
        </w:rPr>
      </w:pPr>
      <w:r w:rsidRPr="00DA2E5D">
        <w:rPr>
          <w:szCs w:val="24"/>
          <w:lang w:eastAsia="lv-LV"/>
        </w:rPr>
        <w:t>I – vidējais vakcīnas izlietojums pēdējo 12 mēnešu laikā;</w:t>
      </w:r>
    </w:p>
    <w:p w14:paraId="1AB8D86E" w14:textId="77777777" w:rsidR="003507B0" w:rsidRPr="00DA2E5D" w:rsidRDefault="003507B0" w:rsidP="003507B0">
      <w:pPr>
        <w:tabs>
          <w:tab w:val="left" w:pos="1134"/>
        </w:tabs>
        <w:ind w:firstLine="720"/>
        <w:jc w:val="both"/>
        <w:rPr>
          <w:szCs w:val="24"/>
          <w:lang w:eastAsia="lv-LV"/>
        </w:rPr>
      </w:pPr>
      <w:r w:rsidRPr="00DA2E5D">
        <w:rPr>
          <w:szCs w:val="24"/>
          <w:lang w:eastAsia="lv-LV"/>
        </w:rPr>
        <w:t>2 – divi mēneši;</w:t>
      </w:r>
    </w:p>
    <w:p w14:paraId="4053C555" w14:textId="77777777" w:rsidR="003507B0" w:rsidRPr="00DA2E5D" w:rsidRDefault="003507B0" w:rsidP="003507B0">
      <w:pPr>
        <w:tabs>
          <w:tab w:val="left" w:pos="1134"/>
        </w:tabs>
        <w:ind w:firstLine="720"/>
        <w:jc w:val="both"/>
        <w:rPr>
          <w:szCs w:val="24"/>
          <w:lang w:eastAsia="lv-LV"/>
        </w:rPr>
      </w:pPr>
      <w:r w:rsidRPr="00DA2E5D">
        <w:rPr>
          <w:szCs w:val="24"/>
          <w:lang w:eastAsia="lv-LV"/>
        </w:rPr>
        <w:t>A – vakcīnas atlikums pasūtījuma noformēšanas dienā;</w:t>
      </w:r>
    </w:p>
    <w:p w14:paraId="68C631C2" w14:textId="77777777" w:rsidR="003507B0" w:rsidRDefault="003507B0" w:rsidP="003507B0">
      <w:pPr>
        <w:tabs>
          <w:tab w:val="left" w:pos="1134"/>
        </w:tabs>
        <w:ind w:firstLine="720"/>
        <w:jc w:val="both"/>
        <w:rPr>
          <w:szCs w:val="24"/>
          <w:lang w:eastAsia="lv-LV"/>
        </w:rPr>
      </w:pPr>
      <w:r w:rsidRPr="00DA2E5D">
        <w:rPr>
          <w:szCs w:val="24"/>
          <w:lang w:eastAsia="lv-LV"/>
        </w:rPr>
        <w:t>10.1.2. vakcīnas, kuras netiek izmantotas regulāri vai vakcinācijas kalendārā iekļautas no jauna, pasūta, balstoties uz vakcīnu izlietojuma prognozi, nepārsniedzot divu mēnešu krājuma apjomu</w:t>
      </w:r>
      <w:r>
        <w:rPr>
          <w:szCs w:val="24"/>
          <w:lang w:eastAsia="lv-LV"/>
        </w:rPr>
        <w:t>.</w:t>
      </w:r>
    </w:p>
    <w:p w14:paraId="166FBE30" w14:textId="77777777" w:rsidR="003507B0" w:rsidRDefault="003507B0" w:rsidP="003507B0">
      <w:pPr>
        <w:tabs>
          <w:tab w:val="left" w:pos="1134"/>
        </w:tabs>
        <w:jc w:val="both"/>
        <w:rPr>
          <w:b/>
          <w:bCs/>
          <w:szCs w:val="24"/>
          <w:lang w:eastAsia="lv-LV"/>
        </w:rPr>
      </w:pPr>
    </w:p>
    <w:p w14:paraId="57E001B1" w14:textId="77777777" w:rsidR="003507B0" w:rsidRPr="008B22DB" w:rsidRDefault="003507B0" w:rsidP="003507B0">
      <w:pPr>
        <w:tabs>
          <w:tab w:val="left" w:pos="1134"/>
        </w:tabs>
        <w:jc w:val="center"/>
        <w:rPr>
          <w:b/>
          <w:bCs/>
          <w:szCs w:val="24"/>
          <w:lang w:eastAsia="lv-LV"/>
        </w:rPr>
      </w:pPr>
      <w:r w:rsidRPr="008B22DB">
        <w:rPr>
          <w:b/>
          <w:bCs/>
          <w:szCs w:val="24"/>
          <w:lang w:eastAsia="lv-LV"/>
        </w:rPr>
        <w:t>2. tabula</w:t>
      </w:r>
      <w:r>
        <w:rPr>
          <w:b/>
          <w:bCs/>
          <w:szCs w:val="24"/>
          <w:lang w:eastAsia="lv-LV"/>
        </w:rPr>
        <w:t>. Tabulu sadalījums aizpildot veidlapu “Pārskats par iedzīvotāju imunizāciju un vakcīnu pasūtījums” pasūtījuma veikšanai</w:t>
      </w:r>
    </w:p>
    <w:p w14:paraId="47ADBD5D" w14:textId="77777777" w:rsidR="003507B0" w:rsidRDefault="003507B0" w:rsidP="003507B0">
      <w:pPr>
        <w:jc w:val="both"/>
        <w:rPr>
          <w:szCs w:val="24"/>
        </w:rPr>
      </w:pPr>
    </w:p>
    <w:tbl>
      <w:tblPr>
        <w:tblpPr w:leftFromText="180" w:rightFromText="180" w:vertAnchor="text" w:horzAnchor="page" w:tblpX="1777" w:tblpY="-3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0"/>
        <w:gridCol w:w="3717"/>
      </w:tblGrid>
      <w:tr w:rsidR="003507B0" w:rsidRPr="001834E0" w14:paraId="16E6FDEA" w14:textId="77777777" w:rsidTr="002F0EAA">
        <w:trPr>
          <w:tblHeader/>
        </w:trPr>
        <w:tc>
          <w:tcPr>
            <w:tcW w:w="5350" w:type="dxa"/>
            <w:shd w:val="clear" w:color="auto" w:fill="auto"/>
          </w:tcPr>
          <w:p w14:paraId="6F467F5C" w14:textId="77777777" w:rsidR="003507B0" w:rsidRPr="001834E0" w:rsidRDefault="003507B0" w:rsidP="002F0EAA">
            <w:pPr>
              <w:jc w:val="center"/>
              <w:rPr>
                <w:b/>
                <w:szCs w:val="24"/>
              </w:rPr>
            </w:pPr>
            <w:r w:rsidRPr="001834E0">
              <w:rPr>
                <w:b/>
                <w:szCs w:val="24"/>
              </w:rPr>
              <w:t>Vakcīnas, šļirces</w:t>
            </w:r>
          </w:p>
        </w:tc>
        <w:tc>
          <w:tcPr>
            <w:tcW w:w="3717" w:type="dxa"/>
          </w:tcPr>
          <w:p w14:paraId="7E90DFCF" w14:textId="77777777" w:rsidR="003507B0" w:rsidRPr="001834E0" w:rsidRDefault="003507B0" w:rsidP="002F0EAA">
            <w:pPr>
              <w:jc w:val="center"/>
              <w:rPr>
                <w:b/>
                <w:szCs w:val="24"/>
              </w:rPr>
            </w:pPr>
            <w:r>
              <w:rPr>
                <w:b/>
                <w:szCs w:val="24"/>
              </w:rPr>
              <w:t>Pasūtījuma veikšanai un atlikuma uzrādīšanai</w:t>
            </w:r>
          </w:p>
        </w:tc>
      </w:tr>
      <w:tr w:rsidR="003507B0" w:rsidRPr="001834E0" w14:paraId="28B06B1E" w14:textId="77777777" w:rsidTr="002F0EAA">
        <w:tc>
          <w:tcPr>
            <w:tcW w:w="5350" w:type="dxa"/>
            <w:shd w:val="clear" w:color="auto" w:fill="auto"/>
          </w:tcPr>
          <w:p w14:paraId="36A7BB45" w14:textId="77777777" w:rsidR="003507B0" w:rsidRPr="001834E0" w:rsidRDefault="003507B0" w:rsidP="002F0EAA">
            <w:pPr>
              <w:jc w:val="both"/>
              <w:rPr>
                <w:szCs w:val="24"/>
              </w:rPr>
            </w:pPr>
            <w:r w:rsidRPr="001834E0">
              <w:rPr>
                <w:szCs w:val="24"/>
              </w:rPr>
              <w:t>BCG</w:t>
            </w:r>
            <w:r w:rsidRPr="001834E0">
              <w:rPr>
                <w:szCs w:val="24"/>
                <w:vertAlign w:val="superscript"/>
              </w:rPr>
              <w:t xml:space="preserve"> </w:t>
            </w:r>
            <w:r w:rsidRPr="001834E0">
              <w:rPr>
                <w:szCs w:val="24"/>
              </w:rPr>
              <w:t>(</w:t>
            </w:r>
            <w:r w:rsidRPr="001834E0">
              <w:rPr>
                <w:i/>
                <w:szCs w:val="24"/>
              </w:rPr>
              <w:t>Szczepionka przeciwgružlicza BCG 10</w:t>
            </w:r>
            <w:r w:rsidRPr="001834E0">
              <w:rPr>
                <w:szCs w:val="24"/>
              </w:rPr>
              <w:t>)</w:t>
            </w:r>
          </w:p>
        </w:tc>
        <w:tc>
          <w:tcPr>
            <w:tcW w:w="3717" w:type="dxa"/>
          </w:tcPr>
          <w:p w14:paraId="5BC827EC" w14:textId="77777777" w:rsidR="003507B0" w:rsidRPr="001834E0" w:rsidRDefault="003507B0" w:rsidP="002F0EAA">
            <w:pPr>
              <w:jc w:val="both"/>
              <w:rPr>
                <w:szCs w:val="24"/>
              </w:rPr>
            </w:pPr>
            <w:r w:rsidRPr="001834E0">
              <w:rPr>
                <w:szCs w:val="24"/>
              </w:rPr>
              <w:t>1. B.</w:t>
            </w:r>
            <w:r>
              <w:rPr>
                <w:szCs w:val="24"/>
              </w:rPr>
              <w:t xml:space="preserve"> tabula</w:t>
            </w:r>
          </w:p>
        </w:tc>
      </w:tr>
      <w:tr w:rsidR="003507B0" w:rsidRPr="001834E0" w14:paraId="09C6B797" w14:textId="77777777" w:rsidTr="002F0EAA">
        <w:tc>
          <w:tcPr>
            <w:tcW w:w="5350" w:type="dxa"/>
            <w:shd w:val="clear" w:color="auto" w:fill="auto"/>
          </w:tcPr>
          <w:p w14:paraId="130A2456" w14:textId="77777777" w:rsidR="003507B0" w:rsidRPr="001834E0" w:rsidRDefault="003507B0" w:rsidP="002F0EAA">
            <w:pPr>
              <w:jc w:val="both"/>
              <w:rPr>
                <w:szCs w:val="24"/>
              </w:rPr>
            </w:pPr>
            <w:r w:rsidRPr="001834E0">
              <w:rPr>
                <w:szCs w:val="24"/>
              </w:rPr>
              <w:t>HB bērniem</w:t>
            </w:r>
            <w:r w:rsidRPr="001834E0">
              <w:rPr>
                <w:szCs w:val="24"/>
                <w:vertAlign w:val="superscript"/>
              </w:rPr>
              <w:t xml:space="preserve"> </w:t>
            </w:r>
            <w:r w:rsidRPr="001834E0">
              <w:rPr>
                <w:szCs w:val="24"/>
              </w:rPr>
              <w:t>(</w:t>
            </w:r>
            <w:r w:rsidRPr="001834E0">
              <w:rPr>
                <w:i/>
                <w:szCs w:val="24"/>
              </w:rPr>
              <w:t>Engerix B 10mkg/0,5ml</w:t>
            </w:r>
            <w:r w:rsidRPr="001834E0">
              <w:rPr>
                <w:szCs w:val="24"/>
              </w:rPr>
              <w:t>)</w:t>
            </w:r>
          </w:p>
        </w:tc>
        <w:tc>
          <w:tcPr>
            <w:tcW w:w="3717" w:type="dxa"/>
          </w:tcPr>
          <w:p w14:paraId="0720A0D5" w14:textId="77777777" w:rsidR="003507B0" w:rsidRPr="001834E0" w:rsidRDefault="003507B0" w:rsidP="002F0EAA">
            <w:pPr>
              <w:jc w:val="both"/>
              <w:rPr>
                <w:szCs w:val="24"/>
              </w:rPr>
            </w:pPr>
            <w:r w:rsidRPr="001834E0">
              <w:rPr>
                <w:szCs w:val="24"/>
              </w:rPr>
              <w:t>2. B.</w:t>
            </w:r>
            <w:r>
              <w:rPr>
                <w:szCs w:val="24"/>
              </w:rPr>
              <w:t xml:space="preserve"> tabula</w:t>
            </w:r>
          </w:p>
        </w:tc>
      </w:tr>
      <w:tr w:rsidR="003507B0" w:rsidRPr="001834E0" w14:paraId="1EC0AA36" w14:textId="77777777" w:rsidTr="002F0EAA">
        <w:tc>
          <w:tcPr>
            <w:tcW w:w="5350" w:type="dxa"/>
            <w:shd w:val="clear" w:color="auto" w:fill="auto"/>
          </w:tcPr>
          <w:p w14:paraId="277DD5C7" w14:textId="21997E23" w:rsidR="003507B0" w:rsidRPr="001834E0" w:rsidRDefault="003507B0" w:rsidP="002F0EAA">
            <w:pPr>
              <w:rPr>
                <w:szCs w:val="24"/>
              </w:rPr>
            </w:pPr>
            <w:r w:rsidRPr="001834E0">
              <w:rPr>
                <w:szCs w:val="24"/>
              </w:rPr>
              <w:t>DTaP-IPV-Hib-HB (</w:t>
            </w:r>
            <w:r w:rsidRPr="001834E0">
              <w:rPr>
                <w:i/>
                <w:szCs w:val="24"/>
              </w:rPr>
              <w:t>Infanrix hexa</w:t>
            </w:r>
            <w:r w:rsidRPr="001834E0">
              <w:rPr>
                <w:szCs w:val="24"/>
              </w:rPr>
              <w:t>), DTaP-IPV-Hib (</w:t>
            </w:r>
            <w:r w:rsidRPr="001834E0">
              <w:rPr>
                <w:i/>
                <w:szCs w:val="24"/>
              </w:rPr>
              <w:t>Pentaxim</w:t>
            </w:r>
            <w:r w:rsidRPr="001834E0">
              <w:rPr>
                <w:szCs w:val="24"/>
              </w:rPr>
              <w:t>), DTaP-IPV (</w:t>
            </w:r>
            <w:r w:rsidRPr="001834E0">
              <w:rPr>
                <w:i/>
                <w:szCs w:val="24"/>
              </w:rPr>
              <w:t>Tetraxim</w:t>
            </w:r>
            <w:r w:rsidRPr="001834E0">
              <w:rPr>
                <w:szCs w:val="24"/>
              </w:rPr>
              <w:t>), PCV (</w:t>
            </w:r>
            <w:r w:rsidRPr="001834E0">
              <w:rPr>
                <w:i/>
                <w:szCs w:val="24"/>
              </w:rPr>
              <w:t>Synflorix</w:t>
            </w:r>
            <w:r w:rsidRPr="001834E0">
              <w:rPr>
                <w:szCs w:val="24"/>
              </w:rPr>
              <w:t>)</w:t>
            </w:r>
            <w:r w:rsidR="00171E4E">
              <w:rPr>
                <w:szCs w:val="24"/>
              </w:rPr>
              <w:t>, Tdap (</w:t>
            </w:r>
            <w:r w:rsidR="00171E4E" w:rsidRPr="00171E4E">
              <w:rPr>
                <w:i/>
                <w:iCs/>
                <w:szCs w:val="24"/>
              </w:rPr>
              <w:t>Adacel</w:t>
            </w:r>
            <w:r w:rsidR="00C90435">
              <w:rPr>
                <w:i/>
                <w:iCs/>
                <w:szCs w:val="24"/>
              </w:rPr>
              <w:t>/Triaxis</w:t>
            </w:r>
            <w:r w:rsidR="00171E4E">
              <w:rPr>
                <w:szCs w:val="24"/>
              </w:rPr>
              <w:t>)</w:t>
            </w:r>
          </w:p>
        </w:tc>
        <w:tc>
          <w:tcPr>
            <w:tcW w:w="3717" w:type="dxa"/>
          </w:tcPr>
          <w:p w14:paraId="217EF66E" w14:textId="77777777" w:rsidR="003507B0" w:rsidRPr="001834E0" w:rsidRDefault="003507B0" w:rsidP="002F0EAA">
            <w:pPr>
              <w:rPr>
                <w:szCs w:val="24"/>
              </w:rPr>
            </w:pPr>
            <w:r w:rsidRPr="001834E0">
              <w:rPr>
                <w:szCs w:val="24"/>
              </w:rPr>
              <w:t>3. B.</w:t>
            </w:r>
            <w:r>
              <w:rPr>
                <w:szCs w:val="24"/>
              </w:rPr>
              <w:t xml:space="preserve"> tabula</w:t>
            </w:r>
          </w:p>
        </w:tc>
      </w:tr>
      <w:tr w:rsidR="003507B0" w:rsidRPr="001834E0" w14:paraId="2437CCA7" w14:textId="77777777" w:rsidTr="002F0EAA">
        <w:tc>
          <w:tcPr>
            <w:tcW w:w="5350" w:type="dxa"/>
            <w:shd w:val="clear" w:color="auto" w:fill="auto"/>
          </w:tcPr>
          <w:p w14:paraId="604EA1B2" w14:textId="77777777" w:rsidR="003507B0" w:rsidRPr="001834E0" w:rsidRDefault="003507B0" w:rsidP="002F0EAA">
            <w:pPr>
              <w:jc w:val="both"/>
              <w:rPr>
                <w:szCs w:val="24"/>
              </w:rPr>
            </w:pPr>
            <w:r w:rsidRPr="001834E0">
              <w:rPr>
                <w:szCs w:val="24"/>
              </w:rPr>
              <w:t>MPR (</w:t>
            </w:r>
            <w:r w:rsidRPr="001834E0">
              <w:rPr>
                <w:i/>
                <w:szCs w:val="24"/>
              </w:rPr>
              <w:t>M-M-RVaxPro</w:t>
            </w:r>
            <w:r w:rsidRPr="001834E0">
              <w:rPr>
                <w:szCs w:val="24"/>
              </w:rPr>
              <w:t>), Varicella</w:t>
            </w:r>
            <w:r>
              <w:rPr>
                <w:szCs w:val="24"/>
              </w:rPr>
              <w:t>*</w:t>
            </w:r>
            <w:r w:rsidRPr="001834E0">
              <w:rPr>
                <w:szCs w:val="24"/>
              </w:rPr>
              <w:t xml:space="preserve"> (</w:t>
            </w:r>
            <w:r w:rsidRPr="001834E0">
              <w:rPr>
                <w:i/>
                <w:szCs w:val="24"/>
              </w:rPr>
              <w:t>Varivax</w:t>
            </w:r>
            <w:r w:rsidRPr="001834E0">
              <w:rPr>
                <w:szCs w:val="24"/>
              </w:rPr>
              <w:t>)</w:t>
            </w:r>
          </w:p>
        </w:tc>
        <w:tc>
          <w:tcPr>
            <w:tcW w:w="3717" w:type="dxa"/>
          </w:tcPr>
          <w:p w14:paraId="439E1FD3" w14:textId="77777777" w:rsidR="003507B0" w:rsidRPr="001834E0" w:rsidRDefault="003507B0" w:rsidP="002F0EAA">
            <w:pPr>
              <w:jc w:val="both"/>
              <w:rPr>
                <w:szCs w:val="24"/>
              </w:rPr>
            </w:pPr>
            <w:r w:rsidRPr="001834E0">
              <w:rPr>
                <w:szCs w:val="24"/>
              </w:rPr>
              <w:t>4. B</w:t>
            </w:r>
            <w:r>
              <w:rPr>
                <w:szCs w:val="24"/>
              </w:rPr>
              <w:t>. tabula</w:t>
            </w:r>
          </w:p>
        </w:tc>
      </w:tr>
      <w:tr w:rsidR="003507B0" w:rsidRPr="001834E0" w14:paraId="79DC137E" w14:textId="77777777" w:rsidTr="002F0EAA">
        <w:tc>
          <w:tcPr>
            <w:tcW w:w="5350" w:type="dxa"/>
            <w:shd w:val="clear" w:color="auto" w:fill="auto"/>
          </w:tcPr>
          <w:p w14:paraId="0BB2E4D5" w14:textId="07CEB62B" w:rsidR="003507B0" w:rsidRPr="001834E0" w:rsidRDefault="003507B0" w:rsidP="002F0EAA">
            <w:pPr>
              <w:jc w:val="both"/>
              <w:rPr>
                <w:szCs w:val="24"/>
              </w:rPr>
            </w:pPr>
            <w:r w:rsidRPr="001834E0">
              <w:rPr>
                <w:szCs w:val="24"/>
              </w:rPr>
              <w:t>Td (</w:t>
            </w:r>
            <w:r w:rsidRPr="001834E0">
              <w:rPr>
                <w:i/>
                <w:szCs w:val="24"/>
              </w:rPr>
              <w:t>Imovax</w:t>
            </w:r>
            <w:r w:rsidRPr="001834E0">
              <w:rPr>
                <w:szCs w:val="24"/>
              </w:rPr>
              <w:t>), pret trakumsērgu (</w:t>
            </w:r>
            <w:r w:rsidRPr="001834E0">
              <w:rPr>
                <w:i/>
                <w:szCs w:val="24"/>
              </w:rPr>
              <w:t>Verorab</w:t>
            </w:r>
            <w:r w:rsidRPr="001834E0">
              <w:rPr>
                <w:szCs w:val="24"/>
              </w:rPr>
              <w:t>)</w:t>
            </w:r>
          </w:p>
        </w:tc>
        <w:tc>
          <w:tcPr>
            <w:tcW w:w="3717" w:type="dxa"/>
          </w:tcPr>
          <w:p w14:paraId="690181C3" w14:textId="77777777" w:rsidR="003507B0" w:rsidRPr="001834E0" w:rsidRDefault="003507B0" w:rsidP="002F0EAA">
            <w:pPr>
              <w:jc w:val="both"/>
              <w:rPr>
                <w:szCs w:val="24"/>
              </w:rPr>
            </w:pPr>
            <w:r w:rsidRPr="001834E0">
              <w:rPr>
                <w:szCs w:val="24"/>
              </w:rPr>
              <w:t>5./6. B</w:t>
            </w:r>
            <w:r>
              <w:rPr>
                <w:szCs w:val="24"/>
              </w:rPr>
              <w:t>. tabula</w:t>
            </w:r>
          </w:p>
        </w:tc>
      </w:tr>
      <w:tr w:rsidR="003507B0" w:rsidRPr="001834E0" w14:paraId="67A09AEB" w14:textId="77777777" w:rsidTr="002F0EAA">
        <w:tc>
          <w:tcPr>
            <w:tcW w:w="5350" w:type="dxa"/>
            <w:shd w:val="clear" w:color="auto" w:fill="auto"/>
          </w:tcPr>
          <w:p w14:paraId="0AE4BA12" w14:textId="77777777" w:rsidR="003507B0" w:rsidRPr="001834E0" w:rsidRDefault="003507B0" w:rsidP="002F0EAA">
            <w:pPr>
              <w:jc w:val="both"/>
              <w:rPr>
                <w:szCs w:val="24"/>
              </w:rPr>
            </w:pPr>
            <w:r w:rsidRPr="001834E0">
              <w:rPr>
                <w:szCs w:val="24"/>
              </w:rPr>
              <w:t>CPV (</w:t>
            </w:r>
            <w:r w:rsidRPr="00A13E7C">
              <w:rPr>
                <w:i/>
                <w:iCs/>
                <w:szCs w:val="24"/>
              </w:rPr>
              <w:t>Gardasil 9</w:t>
            </w:r>
            <w:r w:rsidRPr="001834E0">
              <w:rPr>
                <w:szCs w:val="24"/>
              </w:rPr>
              <w:t>)</w:t>
            </w:r>
          </w:p>
        </w:tc>
        <w:tc>
          <w:tcPr>
            <w:tcW w:w="3717" w:type="dxa"/>
          </w:tcPr>
          <w:p w14:paraId="03C2EA3B" w14:textId="77777777" w:rsidR="003507B0" w:rsidRPr="001834E0" w:rsidRDefault="003507B0" w:rsidP="002F0EAA">
            <w:pPr>
              <w:jc w:val="both"/>
              <w:rPr>
                <w:szCs w:val="24"/>
              </w:rPr>
            </w:pPr>
            <w:r w:rsidRPr="001834E0">
              <w:rPr>
                <w:szCs w:val="24"/>
              </w:rPr>
              <w:t>7. B.</w:t>
            </w:r>
            <w:r>
              <w:rPr>
                <w:szCs w:val="24"/>
              </w:rPr>
              <w:t xml:space="preserve"> tabula</w:t>
            </w:r>
          </w:p>
        </w:tc>
      </w:tr>
      <w:tr w:rsidR="003507B0" w:rsidRPr="001834E0" w14:paraId="432F9A12" w14:textId="77777777" w:rsidTr="002F0EAA">
        <w:tc>
          <w:tcPr>
            <w:tcW w:w="5350" w:type="dxa"/>
            <w:shd w:val="clear" w:color="auto" w:fill="auto"/>
          </w:tcPr>
          <w:p w14:paraId="17642023" w14:textId="77777777" w:rsidR="003507B0" w:rsidRPr="001834E0" w:rsidRDefault="003507B0" w:rsidP="002F0EAA">
            <w:pPr>
              <w:jc w:val="both"/>
              <w:rPr>
                <w:szCs w:val="24"/>
              </w:rPr>
            </w:pPr>
            <w:r w:rsidRPr="001834E0">
              <w:rPr>
                <w:szCs w:val="24"/>
              </w:rPr>
              <w:t>HB pacientiem, kuriem tiek veikta hemodialīze (</w:t>
            </w:r>
            <w:r w:rsidRPr="001834E0">
              <w:rPr>
                <w:i/>
                <w:szCs w:val="24"/>
              </w:rPr>
              <w:t>Engerix B 40 mkg/2ml</w:t>
            </w:r>
            <w:r w:rsidRPr="001834E0">
              <w:rPr>
                <w:szCs w:val="24"/>
              </w:rPr>
              <w:t>)</w:t>
            </w:r>
          </w:p>
        </w:tc>
        <w:tc>
          <w:tcPr>
            <w:tcW w:w="3717" w:type="dxa"/>
          </w:tcPr>
          <w:p w14:paraId="77318E5E" w14:textId="77777777" w:rsidR="003507B0" w:rsidRPr="001834E0" w:rsidRDefault="003507B0" w:rsidP="002F0EAA">
            <w:pPr>
              <w:jc w:val="both"/>
              <w:rPr>
                <w:szCs w:val="24"/>
              </w:rPr>
            </w:pPr>
            <w:r w:rsidRPr="001834E0">
              <w:rPr>
                <w:szCs w:val="24"/>
              </w:rPr>
              <w:t>8. B.</w:t>
            </w:r>
            <w:r>
              <w:rPr>
                <w:szCs w:val="24"/>
              </w:rPr>
              <w:t xml:space="preserve"> tabula</w:t>
            </w:r>
          </w:p>
        </w:tc>
      </w:tr>
      <w:tr w:rsidR="003507B0" w:rsidRPr="001834E0" w14:paraId="7479E1C5" w14:textId="77777777" w:rsidTr="002F0EAA">
        <w:tc>
          <w:tcPr>
            <w:tcW w:w="5350" w:type="dxa"/>
            <w:shd w:val="clear" w:color="auto" w:fill="auto"/>
          </w:tcPr>
          <w:p w14:paraId="14366A00" w14:textId="77777777" w:rsidR="003507B0" w:rsidRPr="001834E0" w:rsidRDefault="003507B0" w:rsidP="002F0EAA">
            <w:pPr>
              <w:jc w:val="both"/>
              <w:rPr>
                <w:szCs w:val="24"/>
              </w:rPr>
            </w:pPr>
            <w:r w:rsidRPr="001834E0">
              <w:rPr>
                <w:szCs w:val="24"/>
              </w:rPr>
              <w:t>Pret ērču encefalītu (</w:t>
            </w:r>
            <w:r w:rsidRPr="001834E0">
              <w:rPr>
                <w:i/>
                <w:szCs w:val="24"/>
              </w:rPr>
              <w:t>Tico Vac 0,25 ml,</w:t>
            </w:r>
            <w:r>
              <w:rPr>
                <w:i/>
                <w:szCs w:val="24"/>
              </w:rPr>
              <w:t xml:space="preserve"> </w:t>
            </w:r>
            <w:r w:rsidRPr="001834E0">
              <w:rPr>
                <w:i/>
                <w:szCs w:val="24"/>
              </w:rPr>
              <w:t xml:space="preserve"> Tico Vac 0,5 ml</w:t>
            </w:r>
            <w:r w:rsidRPr="001834E0">
              <w:rPr>
                <w:szCs w:val="24"/>
              </w:rPr>
              <w:t>)</w:t>
            </w:r>
          </w:p>
        </w:tc>
        <w:tc>
          <w:tcPr>
            <w:tcW w:w="3717" w:type="dxa"/>
          </w:tcPr>
          <w:p w14:paraId="068D4417" w14:textId="77777777" w:rsidR="003507B0" w:rsidRPr="001834E0" w:rsidRDefault="003507B0" w:rsidP="002F0EAA">
            <w:pPr>
              <w:jc w:val="both"/>
              <w:rPr>
                <w:szCs w:val="24"/>
              </w:rPr>
            </w:pPr>
            <w:r w:rsidRPr="001834E0">
              <w:rPr>
                <w:szCs w:val="24"/>
              </w:rPr>
              <w:t>9. B.</w:t>
            </w:r>
            <w:r>
              <w:rPr>
                <w:szCs w:val="24"/>
              </w:rPr>
              <w:t xml:space="preserve"> tabula</w:t>
            </w:r>
          </w:p>
        </w:tc>
      </w:tr>
      <w:tr w:rsidR="003507B0" w:rsidRPr="001834E0" w14:paraId="32E51A42" w14:textId="77777777" w:rsidTr="002F0EAA">
        <w:tc>
          <w:tcPr>
            <w:tcW w:w="5350" w:type="dxa"/>
            <w:shd w:val="clear" w:color="auto" w:fill="auto"/>
          </w:tcPr>
          <w:p w14:paraId="02D74459" w14:textId="77777777" w:rsidR="003507B0" w:rsidRPr="001834E0" w:rsidRDefault="003507B0" w:rsidP="002F0EAA">
            <w:pPr>
              <w:jc w:val="both"/>
              <w:rPr>
                <w:szCs w:val="24"/>
              </w:rPr>
            </w:pPr>
            <w:r w:rsidRPr="001834E0">
              <w:rPr>
                <w:szCs w:val="24"/>
              </w:rPr>
              <w:t>Šļirces BCG vakcīnas ievadīšanai</w:t>
            </w:r>
          </w:p>
        </w:tc>
        <w:tc>
          <w:tcPr>
            <w:tcW w:w="3717" w:type="dxa"/>
          </w:tcPr>
          <w:p w14:paraId="1765AE86" w14:textId="77777777" w:rsidR="003507B0" w:rsidRPr="001834E0" w:rsidRDefault="003507B0" w:rsidP="002F0EAA">
            <w:pPr>
              <w:jc w:val="both"/>
              <w:rPr>
                <w:szCs w:val="24"/>
              </w:rPr>
            </w:pPr>
            <w:r w:rsidRPr="001834E0">
              <w:rPr>
                <w:szCs w:val="24"/>
              </w:rPr>
              <w:t>10. B.</w:t>
            </w:r>
            <w:r>
              <w:rPr>
                <w:szCs w:val="24"/>
              </w:rPr>
              <w:t xml:space="preserve"> tabula</w:t>
            </w:r>
          </w:p>
        </w:tc>
      </w:tr>
      <w:tr w:rsidR="003507B0" w:rsidRPr="001834E0" w14:paraId="2967EADB" w14:textId="77777777" w:rsidTr="002F0EAA">
        <w:tc>
          <w:tcPr>
            <w:tcW w:w="5350" w:type="dxa"/>
            <w:shd w:val="clear" w:color="auto" w:fill="auto"/>
          </w:tcPr>
          <w:p w14:paraId="1A2D1CB6" w14:textId="77777777" w:rsidR="003507B0" w:rsidRPr="001834E0" w:rsidRDefault="003507B0" w:rsidP="002F0EAA">
            <w:pPr>
              <w:jc w:val="both"/>
              <w:rPr>
                <w:szCs w:val="24"/>
              </w:rPr>
            </w:pPr>
            <w:r w:rsidRPr="001834E0">
              <w:rPr>
                <w:szCs w:val="24"/>
              </w:rPr>
              <w:t>RV (</w:t>
            </w:r>
            <w:r w:rsidRPr="001834E0">
              <w:rPr>
                <w:i/>
                <w:szCs w:val="24"/>
              </w:rPr>
              <w:t>RotaTeq</w:t>
            </w:r>
            <w:r w:rsidRPr="001834E0">
              <w:rPr>
                <w:szCs w:val="24"/>
              </w:rPr>
              <w:t>)</w:t>
            </w:r>
          </w:p>
        </w:tc>
        <w:tc>
          <w:tcPr>
            <w:tcW w:w="3717" w:type="dxa"/>
          </w:tcPr>
          <w:p w14:paraId="4FB33793" w14:textId="77777777" w:rsidR="003507B0" w:rsidRPr="001834E0" w:rsidRDefault="003507B0" w:rsidP="002F0EAA">
            <w:pPr>
              <w:jc w:val="both"/>
              <w:rPr>
                <w:szCs w:val="24"/>
              </w:rPr>
            </w:pPr>
            <w:r w:rsidRPr="001834E0">
              <w:rPr>
                <w:szCs w:val="24"/>
              </w:rPr>
              <w:t>11. B.</w:t>
            </w:r>
            <w:r>
              <w:rPr>
                <w:szCs w:val="24"/>
              </w:rPr>
              <w:t xml:space="preserve"> tabula</w:t>
            </w:r>
          </w:p>
        </w:tc>
      </w:tr>
      <w:tr w:rsidR="00171E4E" w:rsidRPr="001834E0" w14:paraId="672E91AB" w14:textId="77777777" w:rsidTr="002F0EAA">
        <w:tc>
          <w:tcPr>
            <w:tcW w:w="5350" w:type="dxa"/>
            <w:shd w:val="clear" w:color="auto" w:fill="auto"/>
          </w:tcPr>
          <w:p w14:paraId="463EC104" w14:textId="2EC2E4BE" w:rsidR="00171E4E" w:rsidRPr="001834E0" w:rsidRDefault="00171E4E" w:rsidP="002F0EAA">
            <w:pPr>
              <w:jc w:val="both"/>
              <w:rPr>
                <w:szCs w:val="24"/>
              </w:rPr>
            </w:pPr>
            <w:r>
              <w:rPr>
                <w:szCs w:val="24"/>
              </w:rPr>
              <w:t>Tdap (</w:t>
            </w:r>
            <w:r w:rsidRPr="00171E4E">
              <w:rPr>
                <w:i/>
                <w:iCs/>
                <w:szCs w:val="24"/>
              </w:rPr>
              <w:t>Adacel</w:t>
            </w:r>
            <w:r w:rsidR="00C90435">
              <w:rPr>
                <w:i/>
                <w:iCs/>
                <w:szCs w:val="24"/>
              </w:rPr>
              <w:t>/Triaxis</w:t>
            </w:r>
            <w:r>
              <w:rPr>
                <w:szCs w:val="24"/>
              </w:rPr>
              <w:t>) grūtniecēm</w:t>
            </w:r>
          </w:p>
        </w:tc>
        <w:tc>
          <w:tcPr>
            <w:tcW w:w="3717" w:type="dxa"/>
          </w:tcPr>
          <w:p w14:paraId="707F856D" w14:textId="4D14B152" w:rsidR="00171E4E" w:rsidRPr="001834E0" w:rsidRDefault="00171E4E" w:rsidP="002F0EAA">
            <w:pPr>
              <w:jc w:val="both"/>
              <w:rPr>
                <w:szCs w:val="24"/>
              </w:rPr>
            </w:pPr>
            <w:r>
              <w:rPr>
                <w:szCs w:val="24"/>
              </w:rPr>
              <w:t>14. B. tabula</w:t>
            </w:r>
          </w:p>
        </w:tc>
      </w:tr>
    </w:tbl>
    <w:p w14:paraId="0DDEE83C" w14:textId="51A396F1" w:rsidR="003507B0" w:rsidRPr="00F3493E" w:rsidRDefault="003507B0" w:rsidP="00171E4E">
      <w:pPr>
        <w:jc w:val="both"/>
        <w:rPr>
          <w:i/>
          <w:iCs/>
          <w:sz w:val="20"/>
        </w:rPr>
      </w:pPr>
      <w:bookmarkStart w:id="5" w:name="_Hlk31370200"/>
      <w:r>
        <w:rPr>
          <w:sz w:val="20"/>
        </w:rPr>
        <w:t xml:space="preserve">* </w:t>
      </w:r>
      <w:r w:rsidRPr="00F3493E">
        <w:rPr>
          <w:i/>
          <w:iCs/>
          <w:sz w:val="20"/>
        </w:rPr>
        <w:t>Vakcīnu pret vējbakām pasūtīšanai gan pir</w:t>
      </w:r>
      <w:r>
        <w:rPr>
          <w:i/>
          <w:iCs/>
          <w:sz w:val="20"/>
        </w:rPr>
        <w:t>ma</w:t>
      </w:r>
      <w:r w:rsidR="00E10215">
        <w:rPr>
          <w:i/>
          <w:iCs/>
          <w:sz w:val="20"/>
        </w:rPr>
        <w:t>ja</w:t>
      </w:r>
      <w:r>
        <w:rPr>
          <w:i/>
          <w:iCs/>
          <w:sz w:val="20"/>
        </w:rPr>
        <w:t>i</w:t>
      </w:r>
      <w:r w:rsidRPr="00F3493E">
        <w:rPr>
          <w:i/>
          <w:iCs/>
          <w:sz w:val="20"/>
        </w:rPr>
        <w:t>, gan otra</w:t>
      </w:r>
      <w:r w:rsidR="00E10215">
        <w:rPr>
          <w:i/>
          <w:iCs/>
          <w:sz w:val="20"/>
        </w:rPr>
        <w:t>ja</w:t>
      </w:r>
      <w:r w:rsidRPr="00F3493E">
        <w:rPr>
          <w:i/>
          <w:iCs/>
          <w:sz w:val="20"/>
        </w:rPr>
        <w:t>i devai tiks izmantota Varivax vakcīna no viena piegādes līguma. Tas nozīmē, ka nav nepieciešams pasūtījumu noformēt atsevišķi.</w:t>
      </w:r>
      <w:bookmarkEnd w:id="5"/>
    </w:p>
    <w:p w14:paraId="3B80105A" w14:textId="77777777" w:rsidR="003507B0" w:rsidRDefault="003507B0" w:rsidP="003507B0">
      <w:pPr>
        <w:tabs>
          <w:tab w:val="left" w:pos="1134"/>
        </w:tabs>
        <w:ind w:firstLine="720"/>
        <w:jc w:val="both"/>
        <w:rPr>
          <w:b/>
          <w:szCs w:val="24"/>
          <w:lang w:eastAsia="lv-LV"/>
        </w:rPr>
      </w:pPr>
    </w:p>
    <w:p w14:paraId="3B001C45" w14:textId="77777777" w:rsidR="003507B0" w:rsidRDefault="003507B0" w:rsidP="003507B0">
      <w:pPr>
        <w:pStyle w:val="Heading2"/>
        <w:rPr>
          <w:lang w:eastAsia="lv-LV"/>
        </w:rPr>
      </w:pPr>
      <w:bookmarkStart w:id="6" w:name="_Toc1341517773"/>
      <w:r w:rsidRPr="495F979C">
        <w:rPr>
          <w:lang w:eastAsia="lv-LV"/>
        </w:rPr>
        <w:t>Vakcīnu pasūtīšana ārpus kārtējā pasūtījuma</w:t>
      </w:r>
      <w:bookmarkEnd w:id="6"/>
    </w:p>
    <w:p w14:paraId="0E49592A" w14:textId="77777777" w:rsidR="003507B0" w:rsidRPr="00D37018" w:rsidRDefault="003507B0" w:rsidP="003507B0">
      <w:pPr>
        <w:tabs>
          <w:tab w:val="left" w:pos="1134"/>
        </w:tabs>
        <w:ind w:firstLine="720"/>
        <w:jc w:val="both"/>
        <w:rPr>
          <w:b/>
          <w:szCs w:val="24"/>
          <w:lang w:eastAsia="lv-LV"/>
        </w:rPr>
      </w:pPr>
    </w:p>
    <w:p w14:paraId="2EEE486C" w14:textId="77777777" w:rsidR="003507B0" w:rsidRDefault="003507B0" w:rsidP="003507B0">
      <w:pPr>
        <w:ind w:firstLine="720"/>
        <w:jc w:val="both"/>
        <w:rPr>
          <w:szCs w:val="24"/>
        </w:rPr>
      </w:pPr>
      <w:r>
        <w:rPr>
          <w:szCs w:val="24"/>
          <w:lang w:eastAsia="lv-LV"/>
        </w:rPr>
        <w:t xml:space="preserve">Vēršam Jūsu uzmanību, ka ir iespējams noformēt arī vakcīnu pasūtījumus ārpus kārtējā pasūtījuma. </w:t>
      </w:r>
      <w:r w:rsidRPr="00DA2E5D">
        <w:rPr>
          <w:szCs w:val="24"/>
          <w:lang w:eastAsia="lv-LV"/>
        </w:rPr>
        <w:t xml:space="preserve">Ja ārpus kārtējā </w:t>
      </w:r>
      <w:r w:rsidRPr="006363BF">
        <w:rPr>
          <w:szCs w:val="24"/>
          <w:lang w:eastAsia="lv-LV"/>
        </w:rPr>
        <w:t>pasūtījuma nepieciešama papildu vakcīna, vakcinācijas iestāde sagatavo un iesniedz SPKC attiecīgās reģionālās nodaļas epidemiologam rakstisku pieprasījumu konkrētās vakcīnas saņemšanai. Pieprasījumā norāda pamatojumu ārpus kārtas pasūtījuma veikšanai. To iesniedz rakstiski brīvā formā vai izmantojot</w:t>
      </w:r>
      <w:r>
        <w:rPr>
          <w:szCs w:val="24"/>
          <w:lang w:eastAsia="lv-LV"/>
        </w:rPr>
        <w:t xml:space="preserve"> Jūsu ērtībai SPKC sagatavoto veidlapu</w:t>
      </w:r>
      <w:r w:rsidRPr="006363BF">
        <w:rPr>
          <w:szCs w:val="24"/>
          <w:lang w:eastAsia="lv-LV"/>
        </w:rPr>
        <w:t xml:space="preserve"> “Vakcīnu pieprasījums </w:t>
      </w:r>
      <w:r w:rsidRPr="00A01DB6">
        <w:rPr>
          <w:szCs w:val="24"/>
          <w:lang w:eastAsia="lv-LV"/>
        </w:rPr>
        <w:t>ārpus kārtējā pasūtījuma”</w:t>
      </w:r>
      <w:r>
        <w:rPr>
          <w:szCs w:val="24"/>
          <w:lang w:eastAsia="lv-LV"/>
        </w:rPr>
        <w:t>,</w:t>
      </w:r>
      <w:r w:rsidRPr="00A01DB6">
        <w:rPr>
          <w:szCs w:val="24"/>
          <w:lang w:eastAsia="lv-LV"/>
        </w:rPr>
        <w:t xml:space="preserve"> kas pieejama</w:t>
      </w:r>
      <w:r w:rsidRPr="000E0677">
        <w:rPr>
          <w:szCs w:val="24"/>
          <w:lang w:eastAsia="lv-LV"/>
        </w:rPr>
        <w:t xml:space="preserve"> SPKC tīmekļa vietnes minētajā sadaļā. Piegādātājs piegādā vakcīnu </w:t>
      </w:r>
      <w:r w:rsidRPr="008B22DB">
        <w:rPr>
          <w:szCs w:val="24"/>
        </w:rPr>
        <w:t>5 (piecu) darbadienu laikā pēc pasūtījuma saņemšanas no SPKC</w:t>
      </w:r>
      <w:r>
        <w:rPr>
          <w:szCs w:val="24"/>
        </w:rPr>
        <w:t xml:space="preserve"> (līguma 3.4.2. punkts)</w:t>
      </w:r>
      <w:r w:rsidRPr="008B22DB">
        <w:rPr>
          <w:szCs w:val="24"/>
        </w:rPr>
        <w:t>.</w:t>
      </w:r>
    </w:p>
    <w:p w14:paraId="065D1880" w14:textId="77777777" w:rsidR="003507B0" w:rsidRPr="00677F53" w:rsidRDefault="003507B0" w:rsidP="003507B0">
      <w:pPr>
        <w:ind w:firstLine="720"/>
        <w:jc w:val="both"/>
        <w:rPr>
          <w:iCs/>
          <w:szCs w:val="24"/>
        </w:rPr>
      </w:pPr>
      <w:r w:rsidRPr="00677F53">
        <w:rPr>
          <w:iCs/>
          <w:szCs w:val="24"/>
        </w:rPr>
        <w:t xml:space="preserve">Ja iestājusies vitāli un/vai epidemioloģiski svarīga situācija, prece piegādājam pasūtījumā norādītājā laikā, bet ne vēlāk kā </w:t>
      </w:r>
      <w:r w:rsidRPr="00677F53">
        <w:rPr>
          <w:b/>
          <w:bCs/>
          <w:iCs/>
          <w:szCs w:val="24"/>
        </w:rPr>
        <w:t>24 (divdesmit četru) stundu laikā.</w:t>
      </w:r>
      <w:r w:rsidRPr="00677F53">
        <w:rPr>
          <w:iCs/>
          <w:szCs w:val="24"/>
        </w:rPr>
        <w:t xml:space="preserve">  Vitāli svarīgas situācijas līguma izpratnē ir situācijas, kuru novēršanai ir nepieciešamas šādas vakcīnas:</w:t>
      </w:r>
    </w:p>
    <w:p w14:paraId="3C81A1FE" w14:textId="77777777" w:rsidR="003507B0" w:rsidRPr="00677F53" w:rsidRDefault="003507B0" w:rsidP="003507B0">
      <w:pPr>
        <w:pStyle w:val="ListParagraph"/>
        <w:numPr>
          <w:ilvl w:val="0"/>
          <w:numId w:val="34"/>
        </w:numPr>
        <w:jc w:val="both"/>
        <w:rPr>
          <w:rFonts w:ascii="Times New Roman" w:hAnsi="Times New Roman"/>
          <w:b/>
          <w:bCs/>
          <w:iCs/>
          <w:sz w:val="24"/>
          <w:szCs w:val="24"/>
        </w:rPr>
      </w:pPr>
      <w:r w:rsidRPr="00677F53">
        <w:rPr>
          <w:rFonts w:ascii="Times New Roman" w:hAnsi="Times New Roman"/>
          <w:b/>
          <w:bCs/>
          <w:iCs/>
          <w:sz w:val="24"/>
          <w:szCs w:val="24"/>
        </w:rPr>
        <w:t>vakcīna pret trakumsērgu;</w:t>
      </w:r>
    </w:p>
    <w:p w14:paraId="54306FA7" w14:textId="77777777" w:rsidR="003507B0" w:rsidRPr="00677F53" w:rsidRDefault="003507B0" w:rsidP="003507B0">
      <w:pPr>
        <w:pStyle w:val="ListParagraph"/>
        <w:numPr>
          <w:ilvl w:val="0"/>
          <w:numId w:val="34"/>
        </w:numPr>
        <w:jc w:val="both"/>
        <w:rPr>
          <w:rFonts w:ascii="Times New Roman" w:hAnsi="Times New Roman"/>
          <w:b/>
          <w:bCs/>
          <w:iCs/>
          <w:sz w:val="24"/>
          <w:szCs w:val="24"/>
        </w:rPr>
      </w:pPr>
      <w:r w:rsidRPr="00677F53">
        <w:rPr>
          <w:rFonts w:ascii="Times New Roman" w:hAnsi="Times New Roman"/>
          <w:b/>
          <w:bCs/>
          <w:iCs/>
          <w:sz w:val="24"/>
          <w:szCs w:val="24"/>
        </w:rPr>
        <w:t>vakcīna pret difteriju un stingumkrampjiem (dT adult);</w:t>
      </w:r>
    </w:p>
    <w:p w14:paraId="61384676" w14:textId="77777777" w:rsidR="003507B0" w:rsidRPr="00677F53" w:rsidRDefault="003507B0" w:rsidP="003507B0">
      <w:pPr>
        <w:pStyle w:val="ListParagraph"/>
        <w:numPr>
          <w:ilvl w:val="0"/>
          <w:numId w:val="34"/>
        </w:numPr>
        <w:jc w:val="both"/>
        <w:rPr>
          <w:rFonts w:ascii="Times New Roman" w:hAnsi="Times New Roman"/>
          <w:b/>
          <w:bCs/>
          <w:iCs/>
          <w:sz w:val="24"/>
          <w:szCs w:val="24"/>
        </w:rPr>
      </w:pPr>
      <w:r w:rsidRPr="00677F53">
        <w:rPr>
          <w:rFonts w:ascii="Times New Roman" w:hAnsi="Times New Roman"/>
          <w:b/>
          <w:bCs/>
          <w:iCs/>
          <w:sz w:val="24"/>
          <w:szCs w:val="24"/>
        </w:rPr>
        <w:t>vakcīna pret B hepatītu</w:t>
      </w:r>
    </w:p>
    <w:p w14:paraId="46F4132E" w14:textId="77777777" w:rsidR="003507B0" w:rsidRPr="00677F53" w:rsidRDefault="003507B0" w:rsidP="003507B0">
      <w:pPr>
        <w:pStyle w:val="ListParagraph"/>
        <w:numPr>
          <w:ilvl w:val="0"/>
          <w:numId w:val="34"/>
        </w:numPr>
        <w:jc w:val="both"/>
        <w:rPr>
          <w:rFonts w:ascii="Times New Roman" w:hAnsi="Times New Roman"/>
          <w:iCs/>
          <w:sz w:val="24"/>
          <w:szCs w:val="24"/>
        </w:rPr>
      </w:pPr>
      <w:r w:rsidRPr="00677F53">
        <w:rPr>
          <w:rFonts w:ascii="Times New Roman" w:hAnsi="Times New Roman"/>
          <w:b/>
          <w:bCs/>
          <w:iCs/>
          <w:sz w:val="24"/>
          <w:szCs w:val="24"/>
        </w:rPr>
        <w:lastRenderedPageBreak/>
        <w:t xml:space="preserve">vakcīna pret masalām, masaliņām un epidēmisko parotītu </w:t>
      </w:r>
      <w:r w:rsidRPr="00677F53">
        <w:rPr>
          <w:rFonts w:ascii="Times New Roman" w:hAnsi="Times New Roman"/>
          <w:iCs/>
          <w:sz w:val="24"/>
          <w:szCs w:val="24"/>
        </w:rPr>
        <w:t>(līguma 3.5 punkts)</w:t>
      </w:r>
    </w:p>
    <w:p w14:paraId="1C909E49" w14:textId="77777777" w:rsidR="003507B0" w:rsidRPr="001834E0" w:rsidRDefault="003507B0" w:rsidP="003507B0">
      <w:pPr>
        <w:pStyle w:val="Heading1"/>
      </w:pPr>
      <w:bookmarkStart w:id="7" w:name="_Toc229618892"/>
      <w:r>
        <w:t>Vakcīnu piegāde un saņemšana</w:t>
      </w:r>
      <w:bookmarkEnd w:id="7"/>
    </w:p>
    <w:p w14:paraId="73151070" w14:textId="77777777" w:rsidR="003507B0" w:rsidRPr="001834E0" w:rsidRDefault="003507B0" w:rsidP="003507B0">
      <w:pPr>
        <w:ind w:firstLine="720"/>
        <w:jc w:val="both"/>
        <w:rPr>
          <w:szCs w:val="24"/>
        </w:rPr>
      </w:pPr>
      <w:r w:rsidRPr="44D7736D">
        <w:t>Ārstniecības personām, kuras veic imunizāciju, pirms vakcinācijas veikšanas obligāti jāiepazīstas ar vakcīnas lietošanas instrukciju, kurās ir pieejamas Zāļu valsts aģentūra mājas lapā Latvijas zāļu reģistrā sadaļā</w:t>
      </w:r>
      <w:r w:rsidRPr="44D7736D">
        <w:rPr>
          <w:rStyle w:val="FootnoteReference"/>
        </w:rPr>
        <w:footnoteReference w:id="9"/>
      </w:r>
      <w:r w:rsidRPr="44D7736D">
        <w:t>. Savukārt vakcīnu piegādātājiem (Zāļu lieltirgotavām) piegāžu līgumos ir norādīts, ka „</w:t>
      </w:r>
      <w:r w:rsidRPr="44D7736D">
        <w:rPr>
          <w:i/>
          <w:iCs/>
        </w:rPr>
        <w:t xml:space="preserve">katram Preces (vakcīnas) iepakojumam jābūt pievienotai Latvijas Republikā Zāļu valsts aģentūras apstiprinātai lietošanas instrukcijai latviešu valodā”. </w:t>
      </w:r>
      <w:r w:rsidRPr="44D7736D">
        <w:t>Vēršam uzmanību, ka vakcīnu lietošanas instrukcijas paredz dažādas vakcinācijas shēmas un intervālus, tomēr plānveida imunizācija Latvijā veicama atbilstoši apstiprinātajam vakcinācijas kalendāram.</w:t>
      </w:r>
    </w:p>
    <w:p w14:paraId="0A248231" w14:textId="77777777" w:rsidR="003507B0" w:rsidRDefault="003507B0" w:rsidP="003507B0">
      <w:pPr>
        <w:ind w:firstLine="720"/>
        <w:jc w:val="both"/>
        <w:rPr>
          <w:i/>
          <w:szCs w:val="24"/>
        </w:rPr>
      </w:pPr>
    </w:p>
    <w:p w14:paraId="35A33BB0" w14:textId="4338E2B3" w:rsidR="003507B0" w:rsidRDefault="003507B0" w:rsidP="003507B0">
      <w:pPr>
        <w:ind w:firstLine="720"/>
        <w:jc w:val="both"/>
        <w:rPr>
          <w:szCs w:val="24"/>
        </w:rPr>
      </w:pPr>
      <w:r w:rsidRPr="00F21EED">
        <w:rPr>
          <w:szCs w:val="24"/>
        </w:rPr>
        <w:t>Līdz ar to, saņemot vakcīnas, pirms pavaddokumentu parakstīšanas obligāti</w:t>
      </w:r>
      <w:r>
        <w:rPr>
          <w:szCs w:val="24"/>
        </w:rPr>
        <w:t xml:space="preserve"> pārliecinās</w:t>
      </w:r>
      <w:r w:rsidR="005C336B">
        <w:rPr>
          <w:szCs w:val="24"/>
        </w:rPr>
        <w:t>:</w:t>
      </w:r>
      <w:r>
        <w:rPr>
          <w:szCs w:val="24"/>
        </w:rPr>
        <w:t xml:space="preserve"> </w:t>
      </w:r>
    </w:p>
    <w:p w14:paraId="52359705" w14:textId="77777777" w:rsidR="003507B0" w:rsidRPr="00F21EED" w:rsidRDefault="003507B0" w:rsidP="003507B0">
      <w:pPr>
        <w:ind w:firstLine="720"/>
        <w:jc w:val="both"/>
        <w:rPr>
          <w:szCs w:val="24"/>
        </w:rPr>
      </w:pPr>
      <w:r w:rsidRPr="00F21EED">
        <w:rPr>
          <w:szCs w:val="24"/>
        </w:rPr>
        <w:t>1.</w:t>
      </w:r>
      <w:r>
        <w:rPr>
          <w:szCs w:val="24"/>
        </w:rPr>
        <w:t xml:space="preserve"> </w:t>
      </w:r>
      <w:r w:rsidRPr="00F21EED">
        <w:rPr>
          <w:szCs w:val="24"/>
        </w:rPr>
        <w:t>vai saņemt</w:t>
      </w:r>
      <w:r>
        <w:rPr>
          <w:szCs w:val="24"/>
        </w:rPr>
        <w:t>ā</w:t>
      </w:r>
      <w:r w:rsidRPr="00F21EED">
        <w:rPr>
          <w:szCs w:val="24"/>
        </w:rPr>
        <w:t xml:space="preserve"> vakcīna atbilsts pasūtītajai</w:t>
      </w:r>
      <w:r>
        <w:rPr>
          <w:szCs w:val="24"/>
        </w:rPr>
        <w:t>;</w:t>
      </w:r>
    </w:p>
    <w:p w14:paraId="6CEF6A9D" w14:textId="77777777" w:rsidR="003507B0" w:rsidRDefault="003507B0" w:rsidP="003507B0">
      <w:pPr>
        <w:ind w:firstLine="720"/>
        <w:jc w:val="both"/>
        <w:rPr>
          <w:szCs w:val="24"/>
        </w:rPr>
      </w:pPr>
      <w:r w:rsidRPr="00F21EED">
        <w:rPr>
          <w:szCs w:val="24"/>
        </w:rPr>
        <w:t xml:space="preserve">2. </w:t>
      </w:r>
      <w:r>
        <w:rPr>
          <w:szCs w:val="24"/>
        </w:rPr>
        <w:t xml:space="preserve">vai </w:t>
      </w:r>
      <w:r w:rsidRPr="00F21EED">
        <w:rPr>
          <w:szCs w:val="24"/>
        </w:rPr>
        <w:t>saņemt</w:t>
      </w:r>
      <w:r>
        <w:rPr>
          <w:szCs w:val="24"/>
        </w:rPr>
        <w:t xml:space="preserve">ais </w:t>
      </w:r>
      <w:r w:rsidRPr="00F21EED">
        <w:rPr>
          <w:szCs w:val="24"/>
        </w:rPr>
        <w:t>vakcīnas daudzum</w:t>
      </w:r>
      <w:r>
        <w:rPr>
          <w:szCs w:val="24"/>
        </w:rPr>
        <w:t>s</w:t>
      </w:r>
      <w:r w:rsidRPr="00F21EED">
        <w:rPr>
          <w:szCs w:val="24"/>
        </w:rPr>
        <w:t xml:space="preserve"> atbilst pasūtītajam</w:t>
      </w:r>
      <w:r>
        <w:rPr>
          <w:szCs w:val="24"/>
        </w:rPr>
        <w:t xml:space="preserve"> un pavadzīmē norādītājam apjomam;</w:t>
      </w:r>
    </w:p>
    <w:p w14:paraId="37D9F409" w14:textId="77777777" w:rsidR="003507B0" w:rsidRPr="00F21EED" w:rsidRDefault="003507B0" w:rsidP="003507B0">
      <w:pPr>
        <w:ind w:firstLine="720"/>
        <w:jc w:val="both"/>
        <w:rPr>
          <w:szCs w:val="24"/>
        </w:rPr>
      </w:pPr>
      <w:r w:rsidRPr="00F21EED">
        <w:rPr>
          <w:szCs w:val="24"/>
        </w:rPr>
        <w:t xml:space="preserve">3. </w:t>
      </w:r>
      <w:r>
        <w:rPr>
          <w:szCs w:val="24"/>
        </w:rPr>
        <w:t xml:space="preserve">par </w:t>
      </w:r>
      <w:r w:rsidRPr="00F21EED">
        <w:rPr>
          <w:szCs w:val="24"/>
        </w:rPr>
        <w:t>vakcīnas derīguma termiņ</w:t>
      </w:r>
      <w:r>
        <w:rPr>
          <w:szCs w:val="24"/>
        </w:rPr>
        <w:t>u</w:t>
      </w:r>
      <w:r w:rsidRPr="00F21EED">
        <w:rPr>
          <w:szCs w:val="24"/>
        </w:rPr>
        <w:t xml:space="preserve"> uz iepakojuma un pavadzīmē</w:t>
      </w:r>
      <w:r>
        <w:rPr>
          <w:szCs w:val="24"/>
        </w:rPr>
        <w:t>;</w:t>
      </w:r>
    </w:p>
    <w:p w14:paraId="3F73BF6E" w14:textId="77777777" w:rsidR="003507B0" w:rsidRDefault="003507B0" w:rsidP="003507B0">
      <w:pPr>
        <w:ind w:firstLine="720"/>
        <w:jc w:val="both"/>
        <w:rPr>
          <w:szCs w:val="24"/>
        </w:rPr>
      </w:pPr>
      <w:r w:rsidRPr="00F21EED">
        <w:rPr>
          <w:szCs w:val="24"/>
        </w:rPr>
        <w:t>4. vai ir pievienotas lietošanas instrukcijas</w:t>
      </w:r>
      <w:r>
        <w:rPr>
          <w:szCs w:val="24"/>
        </w:rPr>
        <w:t xml:space="preserve"> (līguma 4.6. punkts);</w:t>
      </w:r>
    </w:p>
    <w:p w14:paraId="5683C7B6" w14:textId="680687FF" w:rsidR="003507B0" w:rsidRDefault="003507B0" w:rsidP="003507B0">
      <w:pPr>
        <w:ind w:firstLine="720"/>
        <w:jc w:val="both"/>
        <w:rPr>
          <w:szCs w:val="24"/>
        </w:rPr>
      </w:pPr>
      <w:r>
        <w:rPr>
          <w:szCs w:val="24"/>
        </w:rPr>
        <w:t xml:space="preserve">5. </w:t>
      </w:r>
      <w:r w:rsidR="005C336B">
        <w:rPr>
          <w:szCs w:val="24"/>
        </w:rPr>
        <w:t xml:space="preserve">vai </w:t>
      </w:r>
      <w:r>
        <w:rPr>
          <w:szCs w:val="24"/>
        </w:rPr>
        <w:t>prece ir atbilstoši iepakota un transportēta (līguma 4.4. un 4.5. punkts);</w:t>
      </w:r>
    </w:p>
    <w:p w14:paraId="18916869" w14:textId="77777777" w:rsidR="003507B0" w:rsidRPr="005C336B" w:rsidRDefault="003507B0" w:rsidP="003507B0">
      <w:pPr>
        <w:ind w:firstLine="720"/>
        <w:jc w:val="both"/>
        <w:rPr>
          <w:szCs w:val="24"/>
          <w:u w:val="single"/>
        </w:rPr>
      </w:pPr>
      <w:r w:rsidRPr="005C336B">
        <w:rPr>
          <w:szCs w:val="24"/>
          <w:u w:val="single"/>
        </w:rPr>
        <w:t>Uz pavadzīmes jānorāda patiesais vakcīnas piegādes laiks vakcinācijas iestādē</w:t>
      </w:r>
    </w:p>
    <w:p w14:paraId="1D5F4F13" w14:textId="77777777" w:rsidR="003507B0" w:rsidRDefault="003507B0" w:rsidP="003507B0">
      <w:pPr>
        <w:ind w:firstLine="720"/>
        <w:jc w:val="both"/>
        <w:rPr>
          <w:szCs w:val="24"/>
        </w:rPr>
      </w:pPr>
    </w:p>
    <w:p w14:paraId="6C6957F4" w14:textId="77777777" w:rsidR="003507B0" w:rsidRDefault="003507B0" w:rsidP="003507B0">
      <w:pPr>
        <w:ind w:firstLine="720"/>
        <w:jc w:val="both"/>
        <w:rPr>
          <w:szCs w:val="24"/>
        </w:rPr>
      </w:pPr>
      <w:r w:rsidRPr="00677F53">
        <w:rPr>
          <w:szCs w:val="24"/>
        </w:rPr>
        <w:t>SPKC katru mēnesi apkopo datus par vakcinācijas iestāžu vakcīnu pasūtījumu un veic korekcijas, ja pasūtījums bez pamatojuma pārsniedz vakcinācijas iestādes vidējo vakcīnas izlietojumu paredzētajā pasūtījuma periodā, neatbilst vakcīnas izlietojuma prognozei un epidemioloģiskajai situācijai, kā arī, ja netiek ņemts vērā vakcinācijas iestādē esošais vakcīnas atlikums.</w:t>
      </w:r>
      <w:r w:rsidRPr="001834E0">
        <w:rPr>
          <w:szCs w:val="24"/>
        </w:rPr>
        <w:t xml:space="preserve"> </w:t>
      </w:r>
    </w:p>
    <w:p w14:paraId="2060137E" w14:textId="77777777" w:rsidR="003507B0" w:rsidRDefault="003507B0" w:rsidP="003507B0">
      <w:pPr>
        <w:ind w:firstLine="720"/>
        <w:jc w:val="both"/>
        <w:rPr>
          <w:b/>
          <w:bCs/>
          <w:szCs w:val="24"/>
        </w:rPr>
      </w:pPr>
      <w:r>
        <w:rPr>
          <w:szCs w:val="24"/>
        </w:rPr>
        <w:t>SPKC</w:t>
      </w:r>
      <w:r w:rsidRPr="001834E0">
        <w:rPr>
          <w:szCs w:val="24"/>
        </w:rPr>
        <w:t xml:space="preserve"> katru mēnesi līdz 18. datumam iesniedz kopējo vakcīnu pasūtījumu zāļu lieltirgotavai (</w:t>
      </w:r>
      <w:r>
        <w:rPr>
          <w:szCs w:val="24"/>
        </w:rPr>
        <w:t>3. tabula</w:t>
      </w:r>
      <w:r w:rsidRPr="001834E0">
        <w:rPr>
          <w:szCs w:val="24"/>
        </w:rPr>
        <w:t xml:space="preserve">), kura nodrošina vakcīnu piegādi vakcinācijas iestādēm ne vēlāk kā </w:t>
      </w:r>
      <w:r w:rsidRPr="00F21EED">
        <w:rPr>
          <w:b/>
          <w:bCs/>
          <w:szCs w:val="24"/>
        </w:rPr>
        <w:t>līdz katra mēneša pēdējam datumam.</w:t>
      </w:r>
    </w:p>
    <w:p w14:paraId="20D89953" w14:textId="77777777" w:rsidR="003507B0" w:rsidRPr="00F21EED" w:rsidRDefault="003507B0" w:rsidP="003507B0">
      <w:pPr>
        <w:ind w:firstLine="720"/>
        <w:jc w:val="both"/>
        <w:rPr>
          <w:b/>
          <w:bCs/>
          <w:szCs w:val="24"/>
        </w:rPr>
      </w:pPr>
    </w:p>
    <w:p w14:paraId="307EC2BF" w14:textId="77777777" w:rsidR="003507B0" w:rsidRPr="001834E0" w:rsidRDefault="003507B0" w:rsidP="003507B0">
      <w:pPr>
        <w:ind w:firstLine="720"/>
        <w:jc w:val="both"/>
        <w:rPr>
          <w:szCs w:val="24"/>
        </w:rPr>
      </w:pPr>
      <w:r w:rsidRPr="001834E0">
        <w:rPr>
          <w:color w:val="000000"/>
          <w:szCs w:val="24"/>
        </w:rPr>
        <w:t xml:space="preserve">Papildus Noteikumu prasībām </w:t>
      </w:r>
      <w:r w:rsidRPr="001834E0">
        <w:rPr>
          <w:szCs w:val="24"/>
        </w:rPr>
        <w:t>vakcīnu piegādes līgumos ar zāļu lieltirgotavām (Piegādātājiem) ir noteikts:</w:t>
      </w:r>
    </w:p>
    <w:p w14:paraId="0A01D8B4" w14:textId="77777777" w:rsidR="003507B0" w:rsidRPr="001834E0" w:rsidRDefault="003507B0" w:rsidP="003507B0">
      <w:pPr>
        <w:ind w:firstLine="720"/>
        <w:jc w:val="both"/>
        <w:rPr>
          <w:i/>
          <w:szCs w:val="24"/>
        </w:rPr>
      </w:pPr>
      <w:r w:rsidRPr="001834E0">
        <w:rPr>
          <w:i/>
          <w:szCs w:val="24"/>
        </w:rPr>
        <w:t>„3.4. Piegādātājs (lieltirgotava) apņemas piegādāt līgumā minēto preci (vakcīna) Saņēmējam (vakcinācijas iestādes):</w:t>
      </w:r>
    </w:p>
    <w:p w14:paraId="03E33787" w14:textId="77777777" w:rsidR="003507B0" w:rsidRPr="001834E0" w:rsidRDefault="003507B0" w:rsidP="003507B0">
      <w:pPr>
        <w:ind w:firstLine="720"/>
        <w:jc w:val="both"/>
        <w:rPr>
          <w:i/>
          <w:szCs w:val="24"/>
        </w:rPr>
      </w:pPr>
      <w:r w:rsidRPr="001834E0">
        <w:rPr>
          <w:i/>
          <w:szCs w:val="24"/>
        </w:rPr>
        <w:t>3.4.1. kārtējā pasūtījuma ietvaros 10 (desmit) dienu laikā pēc pasūtījuma saņemšanas, bet ne vēlāk kā līdz mēneša pēdējam datumam;</w:t>
      </w:r>
    </w:p>
    <w:p w14:paraId="3ED5EA1E" w14:textId="77777777" w:rsidR="003507B0" w:rsidRPr="001834E0" w:rsidRDefault="003507B0" w:rsidP="003507B0">
      <w:pPr>
        <w:ind w:firstLine="720"/>
        <w:jc w:val="both"/>
        <w:rPr>
          <w:i/>
          <w:szCs w:val="24"/>
        </w:rPr>
      </w:pPr>
      <w:r w:rsidRPr="001834E0">
        <w:rPr>
          <w:i/>
          <w:szCs w:val="24"/>
        </w:rPr>
        <w:t xml:space="preserve">3.4.2. ārpuskārtas pasūtījuma ietvaros 5 (piecu) darbadienu laikā pēc pasūtījuma saņemšanas, ja Saņēmējs ir iesniedzis Centram pamatotu pieprasījumu par preces saņemšanu ārpus kārtēja pasūtījuma Piegādātājs apņemas piegādāt preci Saņēmējam pasūtījumā norādītajā laikā. </w:t>
      </w:r>
    </w:p>
    <w:p w14:paraId="2F8363F4" w14:textId="77777777" w:rsidR="003507B0" w:rsidRPr="00442786" w:rsidRDefault="003507B0" w:rsidP="003507B0">
      <w:pPr>
        <w:ind w:firstLine="720"/>
        <w:jc w:val="both"/>
        <w:rPr>
          <w:i/>
          <w:szCs w:val="24"/>
        </w:rPr>
      </w:pPr>
      <w:r w:rsidRPr="00442786">
        <w:rPr>
          <w:i/>
          <w:szCs w:val="24"/>
        </w:rPr>
        <w:t xml:space="preserve">3.9. Vienlaicīgi ar Preces piegādi Piegādātājs iesniedz Saņēmējam parakstīšanai pavadzīmes oriģinālus divus eksemplārus. Pavadzīmes oriģinālā obligāti jābūt uzrādītam: </w:t>
      </w:r>
    </w:p>
    <w:p w14:paraId="5E9E666C" w14:textId="77777777" w:rsidR="003507B0" w:rsidRPr="00442786" w:rsidRDefault="003507B0" w:rsidP="003507B0">
      <w:pPr>
        <w:pStyle w:val="ListParagraph"/>
        <w:numPr>
          <w:ilvl w:val="0"/>
          <w:numId w:val="31"/>
        </w:numPr>
        <w:spacing w:line="240" w:lineRule="auto"/>
        <w:jc w:val="both"/>
        <w:rPr>
          <w:rFonts w:ascii="Times New Roman" w:hAnsi="Times New Roman"/>
          <w:i/>
          <w:sz w:val="24"/>
          <w:szCs w:val="24"/>
        </w:rPr>
      </w:pPr>
      <w:r w:rsidRPr="00442786">
        <w:rPr>
          <w:rFonts w:ascii="Times New Roman" w:hAnsi="Times New Roman"/>
          <w:i/>
          <w:sz w:val="24"/>
          <w:szCs w:val="24"/>
        </w:rPr>
        <w:t xml:space="preserve">līguma numuram, </w:t>
      </w:r>
    </w:p>
    <w:p w14:paraId="7DCC34D1" w14:textId="77777777" w:rsidR="003507B0" w:rsidRPr="00442786" w:rsidRDefault="003507B0" w:rsidP="003507B0">
      <w:pPr>
        <w:pStyle w:val="ListParagraph"/>
        <w:numPr>
          <w:ilvl w:val="0"/>
          <w:numId w:val="31"/>
        </w:numPr>
        <w:spacing w:line="240" w:lineRule="auto"/>
        <w:jc w:val="both"/>
        <w:rPr>
          <w:rFonts w:ascii="Times New Roman" w:hAnsi="Times New Roman"/>
          <w:i/>
          <w:sz w:val="24"/>
          <w:szCs w:val="24"/>
        </w:rPr>
      </w:pPr>
      <w:r w:rsidRPr="00442786">
        <w:rPr>
          <w:rFonts w:ascii="Times New Roman" w:hAnsi="Times New Roman"/>
          <w:i/>
          <w:sz w:val="24"/>
          <w:szCs w:val="24"/>
        </w:rPr>
        <w:t>pavadzīmes numuram,</w:t>
      </w:r>
    </w:p>
    <w:p w14:paraId="1E13323C" w14:textId="77777777" w:rsidR="003507B0" w:rsidRPr="00442786" w:rsidRDefault="003507B0" w:rsidP="003507B0">
      <w:pPr>
        <w:pStyle w:val="ListParagraph"/>
        <w:numPr>
          <w:ilvl w:val="0"/>
          <w:numId w:val="31"/>
        </w:numPr>
        <w:spacing w:line="240" w:lineRule="auto"/>
        <w:jc w:val="both"/>
        <w:rPr>
          <w:rFonts w:ascii="Times New Roman" w:hAnsi="Times New Roman"/>
          <w:i/>
          <w:sz w:val="24"/>
          <w:szCs w:val="24"/>
        </w:rPr>
      </w:pPr>
      <w:r w:rsidRPr="00442786">
        <w:rPr>
          <w:rFonts w:ascii="Times New Roman" w:hAnsi="Times New Roman"/>
          <w:i/>
          <w:sz w:val="24"/>
          <w:szCs w:val="24"/>
        </w:rPr>
        <w:t>pavadzīmes sagatavošanas datumam, norādot konkrēta mēneša nosaukumu ar vārdiem,</w:t>
      </w:r>
    </w:p>
    <w:p w14:paraId="617AE875" w14:textId="77777777" w:rsidR="003507B0" w:rsidRPr="00442786" w:rsidRDefault="003507B0" w:rsidP="003507B0">
      <w:pPr>
        <w:pStyle w:val="ListParagraph"/>
        <w:numPr>
          <w:ilvl w:val="0"/>
          <w:numId w:val="31"/>
        </w:numPr>
        <w:spacing w:line="240" w:lineRule="auto"/>
        <w:jc w:val="both"/>
        <w:rPr>
          <w:rFonts w:ascii="Times New Roman" w:hAnsi="Times New Roman"/>
          <w:i/>
          <w:sz w:val="24"/>
          <w:szCs w:val="24"/>
        </w:rPr>
      </w:pPr>
      <w:r w:rsidRPr="00442786">
        <w:rPr>
          <w:rFonts w:ascii="Times New Roman" w:hAnsi="Times New Roman"/>
          <w:i/>
          <w:sz w:val="24"/>
          <w:szCs w:val="24"/>
        </w:rPr>
        <w:t>summa, summa vārdiem,</w:t>
      </w:r>
    </w:p>
    <w:p w14:paraId="4334C757" w14:textId="77777777" w:rsidR="003507B0" w:rsidRPr="00442786" w:rsidRDefault="003507B0" w:rsidP="003507B0">
      <w:pPr>
        <w:pStyle w:val="ListParagraph"/>
        <w:numPr>
          <w:ilvl w:val="0"/>
          <w:numId w:val="31"/>
        </w:numPr>
        <w:spacing w:line="240" w:lineRule="auto"/>
        <w:jc w:val="both"/>
        <w:rPr>
          <w:rFonts w:ascii="Times New Roman" w:hAnsi="Times New Roman"/>
          <w:i/>
          <w:sz w:val="24"/>
          <w:szCs w:val="24"/>
        </w:rPr>
      </w:pPr>
      <w:r w:rsidRPr="00442786">
        <w:rPr>
          <w:rFonts w:ascii="Times New Roman" w:hAnsi="Times New Roman"/>
          <w:i/>
          <w:sz w:val="24"/>
          <w:szCs w:val="24"/>
        </w:rPr>
        <w:t>saņēmēja nosaukumam</w:t>
      </w:r>
    </w:p>
    <w:p w14:paraId="5AD03197" w14:textId="77777777" w:rsidR="003507B0" w:rsidRPr="00442786" w:rsidRDefault="003507B0" w:rsidP="003507B0">
      <w:pPr>
        <w:pStyle w:val="ListParagraph"/>
        <w:numPr>
          <w:ilvl w:val="0"/>
          <w:numId w:val="31"/>
        </w:numPr>
        <w:spacing w:line="240" w:lineRule="auto"/>
        <w:jc w:val="both"/>
        <w:rPr>
          <w:rFonts w:ascii="Times New Roman" w:hAnsi="Times New Roman"/>
          <w:i/>
          <w:sz w:val="24"/>
          <w:szCs w:val="24"/>
        </w:rPr>
      </w:pPr>
      <w:r w:rsidRPr="00442786">
        <w:rPr>
          <w:rFonts w:ascii="Times New Roman" w:hAnsi="Times New Roman"/>
          <w:i/>
          <w:sz w:val="24"/>
          <w:szCs w:val="24"/>
        </w:rPr>
        <w:lastRenderedPageBreak/>
        <w:t>preces saņemšanas datumam.</w:t>
      </w:r>
    </w:p>
    <w:p w14:paraId="000B57A9" w14:textId="77777777" w:rsidR="003507B0" w:rsidRDefault="003507B0" w:rsidP="003507B0">
      <w:pPr>
        <w:jc w:val="both"/>
        <w:rPr>
          <w:i/>
          <w:szCs w:val="24"/>
        </w:rPr>
      </w:pPr>
      <w:r w:rsidRPr="00442786">
        <w:rPr>
          <w:i/>
          <w:szCs w:val="24"/>
        </w:rPr>
        <w:t xml:space="preserve"> Saņēmēj</w:t>
      </w:r>
      <w:r>
        <w:rPr>
          <w:i/>
          <w:szCs w:val="24"/>
        </w:rPr>
        <w:t>a pārstāvis</w:t>
      </w:r>
      <w:r w:rsidRPr="00442786">
        <w:rPr>
          <w:i/>
          <w:szCs w:val="24"/>
        </w:rPr>
        <w:t xml:space="preserve"> apliecina preču saņemšanu ar savu parakstu</w:t>
      </w:r>
      <w:r>
        <w:rPr>
          <w:i/>
          <w:szCs w:val="24"/>
        </w:rPr>
        <w:t>, atšifrējot parakstu ar skaidri salasāmo Saņēmēja pārstāvja vārdu un uzvārdu. Papildus Saņēmēja pārstāvis uz pavadzīmes atzīmē Preces saņemšanas datumu, norādot konkrēta mēneša nosaukumu ar vārdiem.</w:t>
      </w:r>
    </w:p>
    <w:p w14:paraId="4E2E8DCA" w14:textId="77777777" w:rsidR="003507B0" w:rsidRPr="00DB7194" w:rsidRDefault="003507B0" w:rsidP="003507B0">
      <w:pPr>
        <w:jc w:val="both"/>
        <w:rPr>
          <w:i/>
          <w:szCs w:val="24"/>
        </w:rPr>
      </w:pPr>
      <w:r>
        <w:rPr>
          <w:i/>
          <w:szCs w:val="24"/>
        </w:rPr>
        <w:tab/>
      </w:r>
      <w:r w:rsidRPr="00DB7194">
        <w:rPr>
          <w:i/>
          <w:szCs w:val="24"/>
        </w:rPr>
        <w:t>4.1. Piegādātājs apņemas piegādāt reģistrētu preci pienācīgā kvalitātē un atbilstošā iepakojumā.</w:t>
      </w:r>
    </w:p>
    <w:p w14:paraId="6B025C58" w14:textId="77777777" w:rsidR="003507B0" w:rsidRPr="00DB7194" w:rsidRDefault="003507B0" w:rsidP="003507B0">
      <w:pPr>
        <w:ind w:firstLine="720"/>
        <w:jc w:val="both"/>
        <w:rPr>
          <w:i/>
          <w:szCs w:val="24"/>
        </w:rPr>
      </w:pPr>
      <w:r w:rsidRPr="00DB7194">
        <w:rPr>
          <w:i/>
          <w:szCs w:val="24"/>
        </w:rPr>
        <w:t xml:space="preserve">4.2. </w:t>
      </w:r>
      <w:r w:rsidRPr="00CA1921">
        <w:rPr>
          <w:i/>
          <w:szCs w:val="24"/>
        </w:rPr>
        <w:t xml:space="preserve">Preces derīguma termiņam piegādes brīdī </w:t>
      </w:r>
      <w:r w:rsidRPr="00CA1921">
        <w:rPr>
          <w:bCs/>
          <w:i/>
          <w:szCs w:val="24"/>
        </w:rPr>
        <w:t>Saņēmējam</w:t>
      </w:r>
      <w:r w:rsidRPr="00CA1921">
        <w:rPr>
          <w:i/>
          <w:szCs w:val="24"/>
        </w:rPr>
        <w:t xml:space="preserve"> ir jābūt ne mazākam par </w:t>
      </w:r>
      <w:r>
        <w:rPr>
          <w:i/>
          <w:szCs w:val="24"/>
        </w:rPr>
        <w:t>12 mēnešiem.</w:t>
      </w:r>
      <w:r w:rsidRPr="00CA1921">
        <w:rPr>
          <w:i/>
          <w:szCs w:val="24"/>
        </w:rPr>
        <w:t xml:space="preserve"> </w:t>
      </w:r>
    </w:p>
    <w:p w14:paraId="549D7AE7" w14:textId="77777777" w:rsidR="003507B0" w:rsidRPr="00DB7194" w:rsidRDefault="003507B0" w:rsidP="003507B0">
      <w:pPr>
        <w:ind w:firstLine="720"/>
        <w:jc w:val="both"/>
        <w:rPr>
          <w:i/>
          <w:szCs w:val="24"/>
        </w:rPr>
      </w:pPr>
      <w:r w:rsidRPr="00DB7194">
        <w:rPr>
          <w:i/>
          <w:szCs w:val="24"/>
        </w:rPr>
        <w:t xml:space="preserve">4.3. </w:t>
      </w:r>
      <w:r w:rsidRPr="00CA1921">
        <w:rPr>
          <w:bCs/>
          <w:i/>
          <w:szCs w:val="24"/>
        </w:rPr>
        <w:t>Piegādātājs atbild par piegādātās preces kvalitāti līdz tās derīguma termiņa beigām, ar nosacījumu, ka Saņēmējs ievēro glabāšanas noteikumus, sedz Maksātājam visus ar dokumentiem pierādītos ar preces neatbilstību kvalitātei saistītos zaudējumus.</w:t>
      </w:r>
    </w:p>
    <w:p w14:paraId="3880CF27" w14:textId="77777777" w:rsidR="003507B0" w:rsidRPr="00DB7194" w:rsidRDefault="003507B0" w:rsidP="003507B0">
      <w:pPr>
        <w:ind w:firstLine="720"/>
        <w:jc w:val="both"/>
        <w:rPr>
          <w:i/>
          <w:szCs w:val="24"/>
        </w:rPr>
      </w:pPr>
      <w:r w:rsidRPr="00DB7194">
        <w:rPr>
          <w:i/>
          <w:szCs w:val="24"/>
        </w:rPr>
        <w:t xml:space="preserve">4.4. Precei jābūt iepakotai atbilstoši ražotājas valsts standartiem vai tehnisko noteikumu prasībām, kas nodrošina nemainīgu preces kvalitātes saglabāšanu tās pārvadāšanas un glabāšanas laikā. </w:t>
      </w:r>
    </w:p>
    <w:p w14:paraId="4097DFD6" w14:textId="77777777" w:rsidR="003507B0" w:rsidRPr="00DB7194" w:rsidRDefault="003507B0" w:rsidP="003507B0">
      <w:pPr>
        <w:ind w:firstLine="720"/>
        <w:jc w:val="both"/>
        <w:rPr>
          <w:i/>
          <w:szCs w:val="24"/>
        </w:rPr>
      </w:pPr>
      <w:r w:rsidRPr="00DB7194">
        <w:rPr>
          <w:i/>
          <w:szCs w:val="24"/>
        </w:rPr>
        <w:t>4.5. Ja nepieciešams, Precēm ir jābūt iepakotām termokonteineros, ievērojot marķējumā norādīto temperatūras režīmu. Katram termokonteineram vai aukstumsomai, kurā tiek transportētas preces, ir jābūt tehniski nodrošinātiem ar tehniski pārbaudītiem termometriem vai ierīcēm (termoindikatoram, termogrāfam u.c.) temperatūras izmaiņu reģistrēšanai.</w:t>
      </w:r>
    </w:p>
    <w:p w14:paraId="1D72F853" w14:textId="77777777" w:rsidR="003507B0" w:rsidRPr="00DB7194" w:rsidRDefault="003507B0" w:rsidP="003507B0">
      <w:pPr>
        <w:ind w:firstLine="720"/>
        <w:jc w:val="both"/>
        <w:rPr>
          <w:i/>
          <w:szCs w:val="24"/>
        </w:rPr>
      </w:pPr>
      <w:r w:rsidRPr="00DB7194">
        <w:rPr>
          <w:i/>
          <w:szCs w:val="24"/>
        </w:rPr>
        <w:t>4.6. Katram preces iepakojumam jābūt pievienotai Latvijas Republikā Zāļu valsts aģentūras apstiprinātai lietošanas instrukcijai latviešu valodā.</w:t>
      </w:r>
    </w:p>
    <w:p w14:paraId="5EAD4AFD" w14:textId="77777777" w:rsidR="003507B0" w:rsidRPr="00DB7194" w:rsidRDefault="003507B0" w:rsidP="003507B0">
      <w:pPr>
        <w:ind w:firstLine="720"/>
        <w:jc w:val="both"/>
        <w:rPr>
          <w:i/>
          <w:szCs w:val="24"/>
        </w:rPr>
      </w:pPr>
      <w:r w:rsidRPr="00DB7194">
        <w:rPr>
          <w:i/>
          <w:szCs w:val="24"/>
        </w:rPr>
        <w:t>4.7. Pretenzijas par kvalitāti Saņēmējs iesniedz Piegādātājam un Maksātājam šādā kārtībā:</w:t>
      </w:r>
    </w:p>
    <w:p w14:paraId="3922A6A6" w14:textId="77777777" w:rsidR="003507B0" w:rsidRPr="00DB7194" w:rsidRDefault="003507B0" w:rsidP="003507B0">
      <w:pPr>
        <w:pStyle w:val="BodyText2"/>
        <w:ind w:firstLine="540"/>
        <w:jc w:val="both"/>
        <w:rPr>
          <w:i/>
          <w:szCs w:val="24"/>
        </w:rPr>
      </w:pPr>
      <w:r w:rsidRPr="00DB7194">
        <w:rPr>
          <w:i/>
          <w:szCs w:val="24"/>
        </w:rPr>
        <w:t xml:space="preserve">4.7.1. ja, pieņemot preci, Saņēmējs atklāj iztrūkumu, preces bojājumu vai cita veida preces vai preces uzglabāšanas neatbilstību līguma noteikumiem un pavaddokumentiem, Saņēmējs par iztrūkumu vai neatbilstības faktu </w:t>
      </w:r>
      <w:r w:rsidRPr="00DB7194">
        <w:rPr>
          <w:b/>
          <w:i/>
          <w:szCs w:val="24"/>
        </w:rPr>
        <w:t xml:space="preserve">2 (divu) darba dienu laikā </w:t>
      </w:r>
      <w:r w:rsidRPr="00DB7194">
        <w:rPr>
          <w:i/>
          <w:szCs w:val="24"/>
        </w:rPr>
        <w:t>no preces faktiskā saņemšanas brīža rakstveid</w:t>
      </w:r>
      <w:r>
        <w:rPr>
          <w:i/>
          <w:szCs w:val="24"/>
        </w:rPr>
        <w:t>ā</w:t>
      </w:r>
      <w:r w:rsidRPr="00DB7194">
        <w:rPr>
          <w:i/>
          <w:szCs w:val="24"/>
        </w:rPr>
        <w:t xml:space="preserve"> (e-pastā)</w:t>
      </w:r>
      <w:r>
        <w:rPr>
          <w:i/>
          <w:szCs w:val="24"/>
        </w:rPr>
        <w:t>un telefoniski</w:t>
      </w:r>
      <w:r w:rsidRPr="00DB7194">
        <w:rPr>
          <w:i/>
          <w:szCs w:val="24"/>
        </w:rPr>
        <w:t xml:space="preserve"> paziņo Piegādātājam un Maksātājam;</w:t>
      </w:r>
    </w:p>
    <w:p w14:paraId="016006E0" w14:textId="77777777" w:rsidR="003507B0" w:rsidRPr="00DB7194" w:rsidRDefault="003507B0" w:rsidP="003507B0">
      <w:pPr>
        <w:pStyle w:val="BodyText2"/>
        <w:ind w:firstLine="540"/>
        <w:jc w:val="both"/>
        <w:rPr>
          <w:i/>
          <w:szCs w:val="24"/>
        </w:rPr>
      </w:pPr>
      <w:r w:rsidRPr="00DB7194">
        <w:rPr>
          <w:i/>
          <w:szCs w:val="24"/>
        </w:rPr>
        <w:t xml:space="preserve">4.7.2. ja Piegādātājs, pēc rakstveida paziņojuma saņemšanas, </w:t>
      </w:r>
      <w:r w:rsidRPr="00DB7194">
        <w:rPr>
          <w:b/>
          <w:i/>
          <w:szCs w:val="24"/>
        </w:rPr>
        <w:t>2 (divu) darba dienu laikā</w:t>
      </w:r>
      <w:r w:rsidRPr="00DB7194">
        <w:rPr>
          <w:i/>
          <w:szCs w:val="24"/>
        </w:rPr>
        <w:t xml:space="preserve"> neierodas pie Saņēmēja sastādīt aktu, tad akts tiek sastādīts bez Piegādātāja klātbūtnes;</w:t>
      </w:r>
    </w:p>
    <w:p w14:paraId="5BF4674F" w14:textId="77777777" w:rsidR="003507B0" w:rsidRDefault="003507B0" w:rsidP="003507B0">
      <w:pPr>
        <w:pStyle w:val="BodyText2"/>
        <w:ind w:firstLine="540"/>
        <w:jc w:val="both"/>
        <w:rPr>
          <w:i/>
          <w:szCs w:val="24"/>
        </w:rPr>
      </w:pPr>
      <w:r w:rsidRPr="00DB7194">
        <w:rPr>
          <w:i/>
          <w:szCs w:val="24"/>
        </w:rPr>
        <w:t xml:space="preserve">4.7.3. Saņēmējs </w:t>
      </w:r>
      <w:r w:rsidRPr="00DB7194">
        <w:rPr>
          <w:b/>
          <w:i/>
          <w:szCs w:val="24"/>
        </w:rPr>
        <w:t>3 (trīs) darba dienu laikā</w:t>
      </w:r>
      <w:r w:rsidRPr="00DB7194">
        <w:rPr>
          <w:i/>
          <w:szCs w:val="24"/>
        </w:rPr>
        <w:t xml:space="preserve"> no akta sastādīšanas brīža (ar vai bez Piegādātāja paraksta) to nogādā Maksātājam un Piegādātājam.</w:t>
      </w:r>
    </w:p>
    <w:p w14:paraId="4A2C3AC9" w14:textId="77777777" w:rsidR="003507B0" w:rsidRPr="00DB7194" w:rsidRDefault="003507B0" w:rsidP="003507B0">
      <w:pPr>
        <w:pStyle w:val="BodyText2"/>
        <w:ind w:firstLine="540"/>
        <w:jc w:val="both"/>
        <w:rPr>
          <w:i/>
          <w:szCs w:val="24"/>
        </w:rPr>
      </w:pPr>
      <w:r>
        <w:rPr>
          <w:i/>
          <w:szCs w:val="24"/>
        </w:rPr>
        <w:t>4.8 Ja Piegādātājs nepiegādā preci Līguma 3.4. un 3.5. apakšpunktā noteiktajos termiņos, Saņēmējs sagatavo un nosūta Piegādātājam un Maksātājam aktu saskaņā ar 4.7. apakšpunktu, norādot pasūtījuma izpildes termiņa kavējumu.</w:t>
      </w:r>
    </w:p>
    <w:p w14:paraId="1DD80458" w14:textId="77777777" w:rsidR="003507B0" w:rsidRPr="00DB7194" w:rsidRDefault="003507B0" w:rsidP="003507B0">
      <w:pPr>
        <w:pStyle w:val="BodyText2"/>
        <w:ind w:firstLine="540"/>
        <w:jc w:val="both"/>
        <w:rPr>
          <w:i/>
          <w:szCs w:val="24"/>
        </w:rPr>
      </w:pPr>
      <w:r w:rsidRPr="00DB7194">
        <w:rPr>
          <w:i/>
          <w:szCs w:val="24"/>
        </w:rPr>
        <w:t>4.</w:t>
      </w:r>
      <w:r>
        <w:rPr>
          <w:i/>
          <w:szCs w:val="24"/>
        </w:rPr>
        <w:t>10</w:t>
      </w:r>
      <w:r w:rsidRPr="00DB7194">
        <w:rPr>
          <w:i/>
          <w:szCs w:val="24"/>
        </w:rPr>
        <w:t>.</w:t>
      </w:r>
      <w:r w:rsidRPr="00DB7194">
        <w:rPr>
          <w:bCs/>
          <w:i/>
          <w:szCs w:val="24"/>
        </w:rPr>
        <w:t xml:space="preserve"> Piegādātājs</w:t>
      </w:r>
      <w:r w:rsidRPr="00DB7194">
        <w:rPr>
          <w:i/>
          <w:szCs w:val="24"/>
        </w:rPr>
        <w:t xml:space="preserve"> </w:t>
      </w:r>
      <w:r w:rsidRPr="00DB7194">
        <w:rPr>
          <w:b/>
          <w:i/>
          <w:szCs w:val="24"/>
        </w:rPr>
        <w:t>3 (trīs) darba dienu</w:t>
      </w:r>
      <w:r w:rsidRPr="00DB7194">
        <w:rPr>
          <w:i/>
          <w:szCs w:val="24"/>
        </w:rPr>
        <w:t xml:space="preserve"> laikā pēc </w:t>
      </w:r>
      <w:r w:rsidRPr="00DB7194">
        <w:rPr>
          <w:bCs/>
          <w:i/>
          <w:szCs w:val="24"/>
        </w:rPr>
        <w:t>akta</w:t>
      </w:r>
      <w:r w:rsidRPr="00DB7194">
        <w:rPr>
          <w:i/>
          <w:szCs w:val="24"/>
        </w:rPr>
        <w:t xml:space="preserve"> saņemšanas aizvieto bojātas vai sajauktas preces vai preces, kas nav piegādātas atbilstoši līguma nosacījumiem, ar jaunām precēm. </w:t>
      </w:r>
      <w:r w:rsidRPr="00DB7194">
        <w:rPr>
          <w:bCs/>
          <w:i/>
          <w:szCs w:val="24"/>
        </w:rPr>
        <w:t>Maksātājs</w:t>
      </w:r>
      <w:r w:rsidRPr="00DB7194">
        <w:rPr>
          <w:i/>
          <w:szCs w:val="24"/>
        </w:rPr>
        <w:t xml:space="preserve"> nesedz izdevumus, kas saistīti ar bojāto vai sajaukto preču aizvietošanu ar jaunām precēm.</w:t>
      </w:r>
    </w:p>
    <w:p w14:paraId="032B56D9" w14:textId="77777777" w:rsidR="003507B0" w:rsidRDefault="003507B0" w:rsidP="003507B0">
      <w:pPr>
        <w:ind w:firstLine="720"/>
        <w:jc w:val="both"/>
        <w:rPr>
          <w:szCs w:val="24"/>
        </w:rPr>
      </w:pPr>
      <w:r w:rsidRPr="00DB7194">
        <w:rPr>
          <w:i/>
          <w:szCs w:val="24"/>
        </w:rPr>
        <w:t>4.1</w:t>
      </w:r>
      <w:r>
        <w:rPr>
          <w:i/>
          <w:szCs w:val="24"/>
        </w:rPr>
        <w:t>1</w:t>
      </w:r>
      <w:r w:rsidRPr="00DB7194">
        <w:rPr>
          <w:i/>
          <w:szCs w:val="24"/>
        </w:rPr>
        <w:t xml:space="preserve">. </w:t>
      </w:r>
      <w:r w:rsidRPr="00CA1921">
        <w:rPr>
          <w:i/>
          <w:szCs w:val="24"/>
        </w:rPr>
        <w:t>Piegādātājs nedrīkst piegādāt Saņēmējam vakcīnu, kura tika uzglabāta pie cita Saņēmēja</w:t>
      </w:r>
      <w:r w:rsidRPr="00CA1921">
        <w:rPr>
          <w:szCs w:val="24"/>
        </w:rPr>
        <w:t>”.</w:t>
      </w:r>
    </w:p>
    <w:p w14:paraId="30AF831F" w14:textId="77777777" w:rsidR="003507B0" w:rsidRDefault="003507B0" w:rsidP="003507B0">
      <w:pPr>
        <w:jc w:val="center"/>
        <w:rPr>
          <w:b/>
          <w:szCs w:val="24"/>
        </w:rPr>
      </w:pPr>
    </w:p>
    <w:p w14:paraId="58461042" w14:textId="77777777" w:rsidR="003507B0" w:rsidRDefault="003507B0" w:rsidP="003507B0">
      <w:pPr>
        <w:rPr>
          <w:b/>
          <w:szCs w:val="24"/>
        </w:rPr>
        <w:sectPr w:rsidR="003507B0" w:rsidSect="002F0EAA">
          <w:footerReference w:type="default" r:id="rId16"/>
          <w:pgSz w:w="11906" w:h="16838"/>
          <w:pgMar w:top="1134" w:right="1134" w:bottom="1134" w:left="1701" w:header="709" w:footer="709" w:gutter="0"/>
          <w:cols w:space="708"/>
          <w:docGrid w:linePitch="360"/>
        </w:sectPr>
      </w:pPr>
    </w:p>
    <w:p w14:paraId="12EA9636" w14:textId="77777777" w:rsidR="003507B0" w:rsidRPr="00B64B45" w:rsidRDefault="003507B0" w:rsidP="003507B0">
      <w:pPr>
        <w:pStyle w:val="Heading1"/>
      </w:pPr>
      <w:bookmarkStart w:id="8" w:name="_Toc1065675604"/>
      <w:r>
        <w:lastRenderedPageBreak/>
        <w:t>Atskaites par veiktajām vakcinācijām</w:t>
      </w:r>
      <w:bookmarkEnd w:id="8"/>
    </w:p>
    <w:p w14:paraId="4C914E1D" w14:textId="547317CD" w:rsidR="003507B0" w:rsidRDefault="003507B0" w:rsidP="003507B0">
      <w:pPr>
        <w:ind w:left="60" w:firstLine="660"/>
        <w:jc w:val="both"/>
        <w:rPr>
          <w:szCs w:val="24"/>
        </w:rPr>
      </w:pPr>
      <w:r w:rsidRPr="00DB7194">
        <w:rPr>
          <w:szCs w:val="24"/>
        </w:rPr>
        <w:t>Noteikumu</w:t>
      </w:r>
      <w:r w:rsidRPr="00DB7194">
        <w:rPr>
          <w:szCs w:val="24"/>
          <w:vertAlign w:val="superscript"/>
        </w:rPr>
        <w:fldChar w:fldCharType="begin"/>
      </w:r>
      <w:r w:rsidRPr="00DB7194">
        <w:rPr>
          <w:szCs w:val="24"/>
          <w:vertAlign w:val="superscript"/>
        </w:rPr>
        <w:instrText xml:space="preserve"> NOTEREF _Ref374608069 \h  \* MERGEFORMAT </w:instrText>
      </w:r>
      <w:r w:rsidRPr="00DB7194">
        <w:rPr>
          <w:szCs w:val="24"/>
          <w:vertAlign w:val="superscript"/>
        </w:rPr>
      </w:r>
      <w:r w:rsidRPr="00DB7194">
        <w:rPr>
          <w:szCs w:val="24"/>
          <w:vertAlign w:val="superscript"/>
        </w:rPr>
        <w:fldChar w:fldCharType="separate"/>
      </w:r>
      <w:r w:rsidR="00A50BE7">
        <w:rPr>
          <w:szCs w:val="24"/>
          <w:vertAlign w:val="superscript"/>
        </w:rPr>
        <w:t>1</w:t>
      </w:r>
      <w:r w:rsidRPr="00DB7194">
        <w:rPr>
          <w:szCs w:val="24"/>
          <w:vertAlign w:val="superscript"/>
        </w:rPr>
        <w:fldChar w:fldCharType="end"/>
      </w:r>
      <w:r w:rsidRPr="00DB7194">
        <w:rPr>
          <w:szCs w:val="24"/>
        </w:rPr>
        <w:t xml:space="preserve"> 3. pielikumā ir paredzēts norādīt gan datus par vakcīnu pasūtījumu kārtējam mēnesim, gan datus par iepriekšējā mēnesī izdarītajām vakcinācijām. Lai izslēgtu kļūdas minētā pielikuma</w:t>
      </w:r>
      <w:r>
        <w:rPr>
          <w:szCs w:val="24"/>
        </w:rPr>
        <w:t xml:space="preserve"> pārskata sadaļā („A.” tabulas), veiktās potes jāuzrāda veidlapas tabulas konkrētajās ailēs.</w:t>
      </w:r>
    </w:p>
    <w:p w14:paraId="7D6E86B9" w14:textId="77777777" w:rsidR="003507B0" w:rsidRDefault="003507B0" w:rsidP="003507B0">
      <w:pPr>
        <w:jc w:val="both"/>
        <w:rPr>
          <w:szCs w:val="24"/>
        </w:rPr>
      </w:pPr>
    </w:p>
    <w:p w14:paraId="14335F65" w14:textId="77777777" w:rsidR="003507B0" w:rsidRPr="00B52A0B" w:rsidRDefault="003507B0" w:rsidP="003507B0">
      <w:pPr>
        <w:jc w:val="both"/>
        <w:rPr>
          <w:b/>
          <w:bCs/>
          <w:szCs w:val="24"/>
        </w:rPr>
      </w:pPr>
      <w:r w:rsidRPr="00B52A0B">
        <w:rPr>
          <w:b/>
          <w:bCs/>
          <w:szCs w:val="24"/>
        </w:rPr>
        <w:t xml:space="preserve">4. tabula. </w:t>
      </w:r>
      <w:r>
        <w:rPr>
          <w:b/>
          <w:bCs/>
          <w:szCs w:val="24"/>
          <w:lang w:eastAsia="lv-LV"/>
        </w:rPr>
        <w:t>Tabulu sadalījums aizpildot veidlapu “Pārskats par iedzīvotāju imunizāciju un vakcīnu pasūtījums” par veiktajām vakcinācijām</w:t>
      </w:r>
    </w:p>
    <w:tbl>
      <w:tblPr>
        <w:tblW w:w="92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3"/>
        <w:gridCol w:w="2239"/>
      </w:tblGrid>
      <w:tr w:rsidR="003507B0" w:rsidRPr="00DB7194" w14:paraId="2A9DC2F5" w14:textId="77777777" w:rsidTr="002F0EAA">
        <w:trPr>
          <w:tblHeader/>
        </w:trPr>
        <w:tc>
          <w:tcPr>
            <w:tcW w:w="7023" w:type="dxa"/>
            <w:shd w:val="clear" w:color="auto" w:fill="auto"/>
          </w:tcPr>
          <w:p w14:paraId="11DF66A8" w14:textId="77777777" w:rsidR="003507B0" w:rsidRPr="00DB7194" w:rsidRDefault="003507B0" w:rsidP="002F0EAA">
            <w:pPr>
              <w:jc w:val="center"/>
              <w:rPr>
                <w:b/>
                <w:szCs w:val="24"/>
              </w:rPr>
            </w:pPr>
            <w:r w:rsidRPr="00DB7194">
              <w:rPr>
                <w:b/>
                <w:szCs w:val="24"/>
              </w:rPr>
              <w:t>Potes ar vakcīnu pret:</w:t>
            </w:r>
          </w:p>
        </w:tc>
        <w:tc>
          <w:tcPr>
            <w:tcW w:w="2239" w:type="dxa"/>
            <w:shd w:val="clear" w:color="auto" w:fill="auto"/>
          </w:tcPr>
          <w:p w14:paraId="42720104" w14:textId="77777777" w:rsidR="003507B0" w:rsidRPr="00DB7194" w:rsidRDefault="003507B0" w:rsidP="002F0EAA">
            <w:pPr>
              <w:jc w:val="center"/>
              <w:rPr>
                <w:b/>
                <w:szCs w:val="24"/>
              </w:rPr>
            </w:pPr>
            <w:r w:rsidRPr="00DB7194">
              <w:rPr>
                <w:b/>
                <w:szCs w:val="24"/>
              </w:rPr>
              <w:t>Tabula, aile</w:t>
            </w:r>
            <w:r>
              <w:rPr>
                <w:b/>
                <w:szCs w:val="24"/>
              </w:rPr>
              <w:t xml:space="preserve"> (-s)</w:t>
            </w:r>
          </w:p>
        </w:tc>
      </w:tr>
      <w:tr w:rsidR="003507B0" w:rsidRPr="00DB7194" w14:paraId="5CBE20F9" w14:textId="77777777" w:rsidTr="002F0EAA">
        <w:tc>
          <w:tcPr>
            <w:tcW w:w="7023" w:type="dxa"/>
            <w:shd w:val="clear" w:color="auto" w:fill="auto"/>
          </w:tcPr>
          <w:p w14:paraId="014CF5F1" w14:textId="77777777" w:rsidR="003507B0" w:rsidRPr="00DB7194" w:rsidRDefault="003507B0" w:rsidP="002F0EAA">
            <w:pPr>
              <w:rPr>
                <w:szCs w:val="24"/>
              </w:rPr>
            </w:pPr>
            <w:r w:rsidRPr="00DB7194">
              <w:rPr>
                <w:szCs w:val="24"/>
              </w:rPr>
              <w:t>tuberkulozi (BCG)</w:t>
            </w:r>
            <w:r>
              <w:rPr>
                <w:szCs w:val="24"/>
              </w:rPr>
              <w:t xml:space="preserve"> </w:t>
            </w:r>
            <w:bookmarkStart w:id="9" w:name="_Hlk29546862"/>
            <w:r w:rsidRPr="0038467E">
              <w:rPr>
                <w:szCs w:val="24"/>
              </w:rPr>
              <w:t>“</w:t>
            </w:r>
            <w:r w:rsidRPr="0038467E">
              <w:rPr>
                <w:i/>
                <w:szCs w:val="24"/>
              </w:rPr>
              <w:t>Szczepionka przeciwgružlicza BCG 10</w:t>
            </w:r>
            <w:r w:rsidRPr="0038467E">
              <w:rPr>
                <w:szCs w:val="24"/>
              </w:rPr>
              <w:t>”</w:t>
            </w:r>
            <w:bookmarkEnd w:id="9"/>
            <w:r w:rsidRPr="00DB7194">
              <w:rPr>
                <w:szCs w:val="24"/>
              </w:rPr>
              <w:t>*</w:t>
            </w:r>
          </w:p>
        </w:tc>
        <w:tc>
          <w:tcPr>
            <w:tcW w:w="2239" w:type="dxa"/>
            <w:shd w:val="clear" w:color="auto" w:fill="auto"/>
          </w:tcPr>
          <w:p w14:paraId="0083D63A" w14:textId="77777777" w:rsidR="003507B0" w:rsidRPr="00DB7194" w:rsidRDefault="003507B0" w:rsidP="002F0EAA">
            <w:pPr>
              <w:rPr>
                <w:szCs w:val="24"/>
              </w:rPr>
            </w:pPr>
            <w:r w:rsidRPr="00DB7194">
              <w:rPr>
                <w:szCs w:val="24"/>
              </w:rPr>
              <w:t>1. A.</w:t>
            </w:r>
          </w:p>
        </w:tc>
      </w:tr>
      <w:tr w:rsidR="003507B0" w:rsidRPr="00DB7194" w14:paraId="10CA29EF" w14:textId="77777777" w:rsidTr="002F0EAA">
        <w:tc>
          <w:tcPr>
            <w:tcW w:w="7023" w:type="dxa"/>
            <w:shd w:val="clear" w:color="auto" w:fill="auto"/>
          </w:tcPr>
          <w:p w14:paraId="0503D4C0" w14:textId="77777777" w:rsidR="003507B0" w:rsidRPr="0047572D" w:rsidRDefault="003507B0" w:rsidP="002F0EAA">
            <w:pPr>
              <w:rPr>
                <w:szCs w:val="24"/>
              </w:rPr>
            </w:pPr>
            <w:r w:rsidRPr="0047572D">
              <w:rPr>
                <w:szCs w:val="24"/>
              </w:rPr>
              <w:t>B hepatītu (HB) jaundzimušajiem un zīdaiņiem “</w:t>
            </w:r>
            <w:r w:rsidRPr="0047572D">
              <w:rPr>
                <w:i/>
                <w:szCs w:val="24"/>
              </w:rPr>
              <w:t>Engerix B 10mkg/0,5ml</w:t>
            </w:r>
            <w:r w:rsidRPr="0047572D">
              <w:rPr>
                <w:szCs w:val="24"/>
              </w:rPr>
              <w:t>”</w:t>
            </w:r>
          </w:p>
        </w:tc>
        <w:tc>
          <w:tcPr>
            <w:tcW w:w="2239" w:type="dxa"/>
            <w:shd w:val="clear" w:color="auto" w:fill="auto"/>
          </w:tcPr>
          <w:p w14:paraId="7F057E45" w14:textId="77777777" w:rsidR="003507B0" w:rsidRPr="00DB7194" w:rsidRDefault="003507B0" w:rsidP="002F0EAA">
            <w:pPr>
              <w:rPr>
                <w:szCs w:val="24"/>
              </w:rPr>
            </w:pPr>
            <w:r w:rsidRPr="00DB7194">
              <w:rPr>
                <w:szCs w:val="24"/>
              </w:rPr>
              <w:t>2. A., 01. – 02. aile</w:t>
            </w:r>
          </w:p>
        </w:tc>
      </w:tr>
      <w:tr w:rsidR="003507B0" w:rsidRPr="00DB7194" w14:paraId="1A3DA838" w14:textId="77777777" w:rsidTr="002F0EAA">
        <w:tc>
          <w:tcPr>
            <w:tcW w:w="7023" w:type="dxa"/>
            <w:shd w:val="clear" w:color="auto" w:fill="auto"/>
          </w:tcPr>
          <w:p w14:paraId="36B77BE2" w14:textId="77777777" w:rsidR="003507B0" w:rsidRPr="0047572D" w:rsidRDefault="003507B0" w:rsidP="002F0EAA">
            <w:pPr>
              <w:rPr>
                <w:szCs w:val="24"/>
              </w:rPr>
            </w:pPr>
            <w:r w:rsidRPr="0047572D">
              <w:rPr>
                <w:szCs w:val="24"/>
              </w:rPr>
              <w:t>B hepatītu (HB) pusaudžiem (</w:t>
            </w:r>
            <w:r w:rsidRPr="0047572D">
              <w:rPr>
                <w:i/>
                <w:szCs w:val="24"/>
              </w:rPr>
              <w:t>Engerix B 10mkg/0,5ml</w:t>
            </w:r>
            <w:r w:rsidRPr="0047572D">
              <w:rPr>
                <w:szCs w:val="24"/>
              </w:rPr>
              <w:t>)</w:t>
            </w:r>
          </w:p>
        </w:tc>
        <w:tc>
          <w:tcPr>
            <w:tcW w:w="2239" w:type="dxa"/>
            <w:shd w:val="clear" w:color="auto" w:fill="auto"/>
          </w:tcPr>
          <w:p w14:paraId="38186093" w14:textId="77777777" w:rsidR="003507B0" w:rsidRPr="00DB7194" w:rsidRDefault="003507B0" w:rsidP="002F0EAA">
            <w:pPr>
              <w:rPr>
                <w:szCs w:val="24"/>
              </w:rPr>
            </w:pPr>
            <w:r w:rsidRPr="00DB7194">
              <w:rPr>
                <w:szCs w:val="24"/>
              </w:rPr>
              <w:t>2. A., 03. aile</w:t>
            </w:r>
          </w:p>
        </w:tc>
      </w:tr>
      <w:tr w:rsidR="003507B0" w:rsidRPr="00DB7194" w14:paraId="56660712" w14:textId="77777777" w:rsidTr="002F0EAA">
        <w:tc>
          <w:tcPr>
            <w:tcW w:w="7023" w:type="dxa"/>
            <w:shd w:val="clear" w:color="auto" w:fill="auto"/>
          </w:tcPr>
          <w:p w14:paraId="4A6B2464" w14:textId="77777777" w:rsidR="003507B0" w:rsidRPr="00DB7194" w:rsidRDefault="003507B0" w:rsidP="002F0EAA">
            <w:pPr>
              <w:rPr>
                <w:szCs w:val="24"/>
              </w:rPr>
            </w:pPr>
            <w:r w:rsidRPr="00DB7194">
              <w:rPr>
                <w:szCs w:val="24"/>
              </w:rPr>
              <w:t xml:space="preserve">difteriju, stinguma krampjiem, garo klepu, poliomielītu, b tipa </w:t>
            </w:r>
            <w:r w:rsidRPr="00DB7194">
              <w:rPr>
                <w:i/>
                <w:iCs/>
                <w:szCs w:val="24"/>
              </w:rPr>
              <w:t>Haemophilus influenzae</w:t>
            </w:r>
            <w:r w:rsidRPr="00DB7194">
              <w:rPr>
                <w:szCs w:val="24"/>
              </w:rPr>
              <w:t xml:space="preserve"> infekciju un B hepatītu (DTaP-IPV-Hib-HB) </w:t>
            </w:r>
            <w:r w:rsidRPr="00C21EEF">
              <w:rPr>
                <w:i/>
                <w:iCs/>
                <w:szCs w:val="24"/>
              </w:rPr>
              <w:t>“Infanrix Hexa”</w:t>
            </w:r>
          </w:p>
        </w:tc>
        <w:tc>
          <w:tcPr>
            <w:tcW w:w="2239" w:type="dxa"/>
            <w:shd w:val="clear" w:color="auto" w:fill="auto"/>
          </w:tcPr>
          <w:p w14:paraId="0B5FE513" w14:textId="77777777" w:rsidR="003507B0" w:rsidRPr="00DB7194" w:rsidRDefault="003507B0" w:rsidP="002F0EAA">
            <w:pPr>
              <w:rPr>
                <w:szCs w:val="24"/>
              </w:rPr>
            </w:pPr>
            <w:r w:rsidRPr="00DB7194">
              <w:rPr>
                <w:szCs w:val="24"/>
              </w:rPr>
              <w:t>2. A., 01. aile un</w:t>
            </w:r>
          </w:p>
          <w:p w14:paraId="78E3CE15" w14:textId="77777777" w:rsidR="003507B0" w:rsidRPr="00DB7194" w:rsidRDefault="003507B0" w:rsidP="002F0EAA">
            <w:pPr>
              <w:rPr>
                <w:szCs w:val="24"/>
              </w:rPr>
            </w:pPr>
            <w:r w:rsidRPr="00DB7194">
              <w:rPr>
                <w:szCs w:val="24"/>
              </w:rPr>
              <w:t>3. A., 01. – 04.aile</w:t>
            </w:r>
          </w:p>
        </w:tc>
      </w:tr>
      <w:tr w:rsidR="003507B0" w:rsidRPr="00DB7194" w14:paraId="1C75F712" w14:textId="77777777" w:rsidTr="002F0EAA">
        <w:tc>
          <w:tcPr>
            <w:tcW w:w="7023" w:type="dxa"/>
            <w:shd w:val="clear" w:color="auto" w:fill="auto"/>
          </w:tcPr>
          <w:p w14:paraId="232A18BB" w14:textId="77777777" w:rsidR="003507B0" w:rsidRPr="00DB7194" w:rsidRDefault="003507B0" w:rsidP="002F0EAA">
            <w:pPr>
              <w:rPr>
                <w:szCs w:val="24"/>
              </w:rPr>
            </w:pPr>
            <w:r w:rsidRPr="00DB7194">
              <w:rPr>
                <w:szCs w:val="24"/>
              </w:rPr>
              <w:t xml:space="preserve">difteriju, stinguma krampjiem, garo klepu, poliomielītu un b tipa </w:t>
            </w:r>
            <w:r w:rsidRPr="00DB7194">
              <w:rPr>
                <w:i/>
                <w:iCs/>
                <w:szCs w:val="24"/>
              </w:rPr>
              <w:t>Haemophilus influenzae</w:t>
            </w:r>
            <w:r w:rsidRPr="00DB7194">
              <w:rPr>
                <w:szCs w:val="24"/>
              </w:rPr>
              <w:t xml:space="preserve"> infekciju (DTaP-IPV-Hib) </w:t>
            </w:r>
            <w:r w:rsidRPr="0038467E">
              <w:rPr>
                <w:szCs w:val="24"/>
              </w:rPr>
              <w:t>“</w:t>
            </w:r>
            <w:r w:rsidRPr="00DB7194">
              <w:rPr>
                <w:i/>
                <w:szCs w:val="24"/>
              </w:rPr>
              <w:t>Pentaxim</w:t>
            </w:r>
            <w:r w:rsidRPr="00DB7194">
              <w:rPr>
                <w:szCs w:val="24"/>
              </w:rPr>
              <w:t>”</w:t>
            </w:r>
          </w:p>
        </w:tc>
        <w:tc>
          <w:tcPr>
            <w:tcW w:w="2239" w:type="dxa"/>
            <w:shd w:val="clear" w:color="auto" w:fill="auto"/>
          </w:tcPr>
          <w:p w14:paraId="21037396" w14:textId="77777777" w:rsidR="003507B0" w:rsidRPr="00DB7194" w:rsidRDefault="003507B0" w:rsidP="002F0EAA">
            <w:pPr>
              <w:rPr>
                <w:szCs w:val="24"/>
              </w:rPr>
            </w:pPr>
            <w:r w:rsidRPr="00DB7194">
              <w:rPr>
                <w:szCs w:val="24"/>
              </w:rPr>
              <w:t>3. A., 01. – 04.aile</w:t>
            </w:r>
          </w:p>
        </w:tc>
      </w:tr>
      <w:tr w:rsidR="003507B0" w:rsidRPr="00DB7194" w14:paraId="709D8A32" w14:textId="77777777" w:rsidTr="002F0EAA">
        <w:tc>
          <w:tcPr>
            <w:tcW w:w="7023" w:type="dxa"/>
            <w:shd w:val="clear" w:color="auto" w:fill="auto"/>
          </w:tcPr>
          <w:p w14:paraId="74941C24" w14:textId="77777777" w:rsidR="003507B0" w:rsidRPr="00DB7194" w:rsidRDefault="003507B0" w:rsidP="002F0EAA">
            <w:pPr>
              <w:rPr>
                <w:szCs w:val="24"/>
              </w:rPr>
            </w:pPr>
            <w:r w:rsidRPr="00DB7194">
              <w:rPr>
                <w:szCs w:val="24"/>
              </w:rPr>
              <w:t xml:space="preserve">difteriju, stinguma krampjiem, garo klepu un poliomielītu (DTaP-IPV) </w:t>
            </w:r>
            <w:r w:rsidRPr="0038467E">
              <w:rPr>
                <w:szCs w:val="24"/>
              </w:rPr>
              <w:t>“</w:t>
            </w:r>
            <w:r w:rsidRPr="00DB7194">
              <w:rPr>
                <w:i/>
                <w:szCs w:val="24"/>
              </w:rPr>
              <w:t>Tetraxim</w:t>
            </w:r>
            <w:r w:rsidRPr="00DB7194">
              <w:rPr>
                <w:szCs w:val="24"/>
              </w:rPr>
              <w:t xml:space="preserve">” </w:t>
            </w:r>
          </w:p>
        </w:tc>
        <w:tc>
          <w:tcPr>
            <w:tcW w:w="2239" w:type="dxa"/>
            <w:shd w:val="clear" w:color="auto" w:fill="auto"/>
          </w:tcPr>
          <w:p w14:paraId="71089087" w14:textId="77777777" w:rsidR="003507B0" w:rsidRPr="00DB7194" w:rsidRDefault="003507B0" w:rsidP="002F0EAA">
            <w:pPr>
              <w:rPr>
                <w:szCs w:val="24"/>
              </w:rPr>
            </w:pPr>
            <w:r w:rsidRPr="00DB7194">
              <w:rPr>
                <w:szCs w:val="24"/>
              </w:rPr>
              <w:t>3. A., 01. – 03.aile</w:t>
            </w:r>
          </w:p>
        </w:tc>
      </w:tr>
      <w:tr w:rsidR="003507B0" w:rsidRPr="00DB7194" w14:paraId="171412C2" w14:textId="77777777" w:rsidTr="002F0EAA">
        <w:tc>
          <w:tcPr>
            <w:tcW w:w="7023" w:type="dxa"/>
            <w:shd w:val="clear" w:color="auto" w:fill="auto"/>
          </w:tcPr>
          <w:p w14:paraId="66CB8371" w14:textId="5CCBCF60" w:rsidR="003507B0" w:rsidRPr="009D0650" w:rsidRDefault="003507B0" w:rsidP="002F0EAA">
            <w:pPr>
              <w:rPr>
                <w:szCs w:val="24"/>
              </w:rPr>
            </w:pPr>
            <w:r w:rsidRPr="009D0650">
              <w:rPr>
                <w:szCs w:val="24"/>
              </w:rPr>
              <w:t xml:space="preserve">difteriju, stinguma krampjiem un </w:t>
            </w:r>
            <w:r w:rsidR="009D0650">
              <w:rPr>
                <w:szCs w:val="24"/>
              </w:rPr>
              <w:t>garo klepu</w:t>
            </w:r>
            <w:r w:rsidRPr="009D0650">
              <w:rPr>
                <w:szCs w:val="24"/>
              </w:rPr>
              <w:t xml:space="preserve"> (</w:t>
            </w:r>
            <w:r w:rsidR="009D0650">
              <w:rPr>
                <w:szCs w:val="24"/>
              </w:rPr>
              <w:t>Tdap</w:t>
            </w:r>
            <w:r w:rsidRPr="009D0650">
              <w:rPr>
                <w:szCs w:val="24"/>
              </w:rPr>
              <w:t>) “</w:t>
            </w:r>
            <w:r w:rsidR="009D0650" w:rsidRPr="009D0650">
              <w:rPr>
                <w:i/>
                <w:iCs/>
                <w:szCs w:val="24"/>
              </w:rPr>
              <w:t>Adacel</w:t>
            </w:r>
            <w:r w:rsidR="002B7113">
              <w:rPr>
                <w:i/>
                <w:iCs/>
                <w:szCs w:val="24"/>
              </w:rPr>
              <w:t>/Triaxis</w:t>
            </w:r>
            <w:r w:rsidRPr="009D0650">
              <w:rPr>
                <w:szCs w:val="24"/>
              </w:rPr>
              <w:t>”</w:t>
            </w:r>
          </w:p>
        </w:tc>
        <w:tc>
          <w:tcPr>
            <w:tcW w:w="2239" w:type="dxa"/>
            <w:shd w:val="clear" w:color="auto" w:fill="auto"/>
          </w:tcPr>
          <w:p w14:paraId="287E79D1" w14:textId="05467BD7" w:rsidR="003507B0" w:rsidRPr="00DB7194" w:rsidRDefault="003507B0" w:rsidP="002F0EAA">
            <w:pPr>
              <w:rPr>
                <w:szCs w:val="24"/>
              </w:rPr>
            </w:pPr>
            <w:r w:rsidRPr="00DB7194">
              <w:rPr>
                <w:szCs w:val="24"/>
              </w:rPr>
              <w:t>3. A. 01. un 0</w:t>
            </w:r>
            <w:r w:rsidR="009D0650">
              <w:rPr>
                <w:szCs w:val="24"/>
              </w:rPr>
              <w:t>2</w:t>
            </w:r>
            <w:r w:rsidRPr="00DB7194">
              <w:rPr>
                <w:szCs w:val="24"/>
              </w:rPr>
              <w:t>. aile</w:t>
            </w:r>
          </w:p>
        </w:tc>
      </w:tr>
      <w:tr w:rsidR="003507B0" w:rsidRPr="00DB7194" w14:paraId="4BF869A9" w14:textId="77777777" w:rsidTr="002F0EAA">
        <w:tc>
          <w:tcPr>
            <w:tcW w:w="7023" w:type="dxa"/>
            <w:shd w:val="clear" w:color="auto" w:fill="auto"/>
          </w:tcPr>
          <w:p w14:paraId="7820490E" w14:textId="77777777" w:rsidR="003507B0" w:rsidRPr="00DB7194" w:rsidRDefault="003507B0" w:rsidP="002F0EAA">
            <w:pPr>
              <w:rPr>
                <w:szCs w:val="24"/>
              </w:rPr>
            </w:pPr>
            <w:r w:rsidRPr="00DB7194">
              <w:rPr>
                <w:szCs w:val="24"/>
              </w:rPr>
              <w:t>pneimokoku infekciju</w:t>
            </w:r>
            <w:r w:rsidRPr="00DB7194">
              <w:rPr>
                <w:b/>
                <w:szCs w:val="24"/>
              </w:rPr>
              <w:t xml:space="preserve"> </w:t>
            </w:r>
            <w:r w:rsidRPr="00DB7194">
              <w:rPr>
                <w:szCs w:val="24"/>
              </w:rPr>
              <w:t>(PCV)</w:t>
            </w:r>
            <w:r w:rsidRPr="00DB7194">
              <w:rPr>
                <w:b/>
                <w:szCs w:val="24"/>
              </w:rPr>
              <w:t xml:space="preserve"> </w:t>
            </w:r>
            <w:r w:rsidRPr="0038467E">
              <w:rPr>
                <w:szCs w:val="24"/>
              </w:rPr>
              <w:t>“</w:t>
            </w:r>
            <w:r w:rsidRPr="00DB7194">
              <w:rPr>
                <w:i/>
                <w:szCs w:val="24"/>
              </w:rPr>
              <w:t>Synflorix”</w:t>
            </w:r>
          </w:p>
        </w:tc>
        <w:tc>
          <w:tcPr>
            <w:tcW w:w="2239" w:type="dxa"/>
            <w:shd w:val="clear" w:color="auto" w:fill="auto"/>
          </w:tcPr>
          <w:p w14:paraId="099FA137" w14:textId="77777777" w:rsidR="003507B0" w:rsidRPr="00DB7194" w:rsidRDefault="003507B0" w:rsidP="002F0EAA">
            <w:pPr>
              <w:rPr>
                <w:szCs w:val="24"/>
              </w:rPr>
            </w:pPr>
            <w:r w:rsidRPr="00DB7194">
              <w:rPr>
                <w:szCs w:val="24"/>
              </w:rPr>
              <w:t>3. A., 05. aile</w:t>
            </w:r>
          </w:p>
        </w:tc>
      </w:tr>
      <w:tr w:rsidR="003507B0" w:rsidRPr="00DB7194" w14:paraId="1BADBEE9" w14:textId="77777777" w:rsidTr="002F0EAA">
        <w:tc>
          <w:tcPr>
            <w:tcW w:w="7023" w:type="dxa"/>
            <w:shd w:val="clear" w:color="auto" w:fill="auto"/>
          </w:tcPr>
          <w:p w14:paraId="13FA5875" w14:textId="77777777" w:rsidR="003507B0" w:rsidRPr="00DB7194" w:rsidRDefault="003507B0" w:rsidP="002F0EAA">
            <w:pPr>
              <w:rPr>
                <w:szCs w:val="24"/>
              </w:rPr>
            </w:pPr>
            <w:r w:rsidRPr="00DB7194">
              <w:rPr>
                <w:szCs w:val="24"/>
              </w:rPr>
              <w:t>masalām, masaliņām un epidēmisko parotītu</w:t>
            </w:r>
            <w:r w:rsidRPr="00DB7194">
              <w:rPr>
                <w:b/>
                <w:szCs w:val="24"/>
              </w:rPr>
              <w:t xml:space="preserve"> </w:t>
            </w:r>
            <w:r w:rsidRPr="00DB7194">
              <w:rPr>
                <w:szCs w:val="24"/>
              </w:rPr>
              <w:t xml:space="preserve">(MPR) </w:t>
            </w:r>
            <w:r w:rsidRPr="0038467E">
              <w:rPr>
                <w:szCs w:val="24"/>
              </w:rPr>
              <w:t>“</w:t>
            </w:r>
            <w:r>
              <w:rPr>
                <w:i/>
                <w:szCs w:val="24"/>
              </w:rPr>
              <w:t>M-M-RVaxPro</w:t>
            </w:r>
            <w:r w:rsidRPr="00DB7194">
              <w:rPr>
                <w:szCs w:val="24"/>
              </w:rPr>
              <w:t>”</w:t>
            </w:r>
          </w:p>
        </w:tc>
        <w:tc>
          <w:tcPr>
            <w:tcW w:w="2239" w:type="dxa"/>
            <w:shd w:val="clear" w:color="auto" w:fill="auto"/>
          </w:tcPr>
          <w:p w14:paraId="06202EBD" w14:textId="77777777" w:rsidR="003507B0" w:rsidRPr="00DB7194" w:rsidRDefault="003507B0" w:rsidP="002F0EAA">
            <w:pPr>
              <w:rPr>
                <w:szCs w:val="24"/>
              </w:rPr>
            </w:pPr>
            <w:r w:rsidRPr="00DB7194">
              <w:rPr>
                <w:szCs w:val="24"/>
              </w:rPr>
              <w:t>4. A., 01. – 03. aile</w:t>
            </w:r>
          </w:p>
        </w:tc>
      </w:tr>
      <w:tr w:rsidR="003507B0" w:rsidRPr="00DB7194" w14:paraId="4A6DD7F0" w14:textId="77777777" w:rsidTr="002F0EAA">
        <w:tc>
          <w:tcPr>
            <w:tcW w:w="7023" w:type="dxa"/>
            <w:shd w:val="clear" w:color="auto" w:fill="auto"/>
          </w:tcPr>
          <w:p w14:paraId="7381B799" w14:textId="77777777" w:rsidR="003507B0" w:rsidRPr="00DB7194" w:rsidRDefault="003507B0" w:rsidP="002F0EAA">
            <w:pPr>
              <w:rPr>
                <w:szCs w:val="24"/>
              </w:rPr>
            </w:pPr>
            <w:r w:rsidRPr="00DB7194">
              <w:rPr>
                <w:szCs w:val="24"/>
              </w:rPr>
              <w:t xml:space="preserve">vējbakām (Varicella) </w:t>
            </w:r>
            <w:r w:rsidRPr="0038467E">
              <w:rPr>
                <w:szCs w:val="24"/>
              </w:rPr>
              <w:t>“</w:t>
            </w:r>
            <w:r w:rsidRPr="00DB7194">
              <w:rPr>
                <w:i/>
                <w:szCs w:val="24"/>
              </w:rPr>
              <w:t>Varivax</w:t>
            </w:r>
            <w:r w:rsidRPr="00DB7194">
              <w:rPr>
                <w:szCs w:val="24"/>
              </w:rPr>
              <w:t>”</w:t>
            </w:r>
          </w:p>
        </w:tc>
        <w:tc>
          <w:tcPr>
            <w:tcW w:w="2239" w:type="dxa"/>
            <w:shd w:val="clear" w:color="auto" w:fill="auto"/>
          </w:tcPr>
          <w:p w14:paraId="526D694F" w14:textId="77777777" w:rsidR="003507B0" w:rsidRPr="00DB7194" w:rsidRDefault="003507B0" w:rsidP="002F0EAA">
            <w:pPr>
              <w:rPr>
                <w:szCs w:val="24"/>
              </w:rPr>
            </w:pPr>
            <w:r w:rsidRPr="00DB7194">
              <w:rPr>
                <w:szCs w:val="24"/>
              </w:rPr>
              <w:t>4. A., 04. – 05. aile</w:t>
            </w:r>
          </w:p>
        </w:tc>
      </w:tr>
      <w:tr w:rsidR="003507B0" w:rsidRPr="00DB7194" w14:paraId="7B6E3DDB" w14:textId="77777777" w:rsidTr="002F0EAA">
        <w:tc>
          <w:tcPr>
            <w:tcW w:w="7023" w:type="dxa"/>
            <w:shd w:val="clear" w:color="auto" w:fill="auto"/>
          </w:tcPr>
          <w:p w14:paraId="7301DCAA" w14:textId="77777777" w:rsidR="003507B0" w:rsidRPr="00DB7194" w:rsidRDefault="003507B0" w:rsidP="002F0EAA">
            <w:pPr>
              <w:rPr>
                <w:szCs w:val="24"/>
              </w:rPr>
            </w:pPr>
            <w:r w:rsidRPr="00DB7194">
              <w:rPr>
                <w:szCs w:val="24"/>
              </w:rPr>
              <w:t xml:space="preserve">difteriju un stinguma krampjiem (Td) </w:t>
            </w:r>
            <w:r w:rsidRPr="0038467E">
              <w:rPr>
                <w:szCs w:val="24"/>
              </w:rPr>
              <w:t>“</w:t>
            </w:r>
            <w:r w:rsidRPr="0038467E">
              <w:rPr>
                <w:i/>
                <w:szCs w:val="24"/>
              </w:rPr>
              <w:t>Imovax</w:t>
            </w:r>
            <w:r>
              <w:rPr>
                <w:szCs w:val="24"/>
              </w:rPr>
              <w:t xml:space="preserve"> </w:t>
            </w:r>
            <w:r w:rsidRPr="00DB7194">
              <w:rPr>
                <w:i/>
                <w:szCs w:val="24"/>
              </w:rPr>
              <w:t>d.T. Adult</w:t>
            </w:r>
            <w:r w:rsidRPr="00DB7194">
              <w:rPr>
                <w:szCs w:val="24"/>
              </w:rPr>
              <w:t xml:space="preserve">” </w:t>
            </w:r>
            <w:r w:rsidRPr="00716F28">
              <w:rPr>
                <w:sz w:val="16"/>
                <w:szCs w:val="16"/>
              </w:rPr>
              <w:t>**</w:t>
            </w:r>
          </w:p>
        </w:tc>
        <w:tc>
          <w:tcPr>
            <w:tcW w:w="2239" w:type="dxa"/>
            <w:shd w:val="clear" w:color="auto" w:fill="auto"/>
          </w:tcPr>
          <w:p w14:paraId="297B54BA" w14:textId="77777777" w:rsidR="003507B0" w:rsidRPr="00DB7194" w:rsidRDefault="003507B0" w:rsidP="002F0EAA">
            <w:pPr>
              <w:rPr>
                <w:szCs w:val="24"/>
              </w:rPr>
            </w:pPr>
            <w:r w:rsidRPr="00DB7194">
              <w:rPr>
                <w:szCs w:val="24"/>
              </w:rPr>
              <w:t>5. A.</w:t>
            </w:r>
          </w:p>
        </w:tc>
      </w:tr>
      <w:tr w:rsidR="003507B0" w:rsidRPr="00DB7194" w14:paraId="7CA357DD" w14:textId="77777777" w:rsidTr="002F0EAA">
        <w:tc>
          <w:tcPr>
            <w:tcW w:w="7023" w:type="dxa"/>
            <w:shd w:val="clear" w:color="auto" w:fill="auto"/>
          </w:tcPr>
          <w:p w14:paraId="4F47F60A" w14:textId="77777777" w:rsidR="003507B0" w:rsidRPr="00DB7194" w:rsidRDefault="003507B0" w:rsidP="002F0EAA">
            <w:pPr>
              <w:rPr>
                <w:szCs w:val="24"/>
              </w:rPr>
            </w:pPr>
            <w:r w:rsidRPr="00DB7194">
              <w:rPr>
                <w:szCs w:val="24"/>
              </w:rPr>
              <w:t xml:space="preserve">difteriju un stinguma krampjiem (Td) </w:t>
            </w:r>
            <w:r w:rsidRPr="0038467E">
              <w:rPr>
                <w:szCs w:val="24"/>
              </w:rPr>
              <w:t>“</w:t>
            </w:r>
            <w:r w:rsidRPr="0038467E">
              <w:rPr>
                <w:i/>
                <w:szCs w:val="24"/>
              </w:rPr>
              <w:t xml:space="preserve">Imovax </w:t>
            </w:r>
            <w:r w:rsidRPr="00DB7194">
              <w:rPr>
                <w:i/>
                <w:szCs w:val="24"/>
              </w:rPr>
              <w:t>d.T. Adult</w:t>
            </w:r>
            <w:r w:rsidRPr="00DB7194">
              <w:rPr>
                <w:szCs w:val="24"/>
              </w:rPr>
              <w:t xml:space="preserve">” </w:t>
            </w:r>
            <w:r w:rsidRPr="00716F28">
              <w:rPr>
                <w:sz w:val="16"/>
                <w:szCs w:val="16"/>
              </w:rPr>
              <w:t>***</w:t>
            </w:r>
          </w:p>
        </w:tc>
        <w:tc>
          <w:tcPr>
            <w:tcW w:w="2239" w:type="dxa"/>
            <w:shd w:val="clear" w:color="auto" w:fill="auto"/>
          </w:tcPr>
          <w:p w14:paraId="16B6C4A9" w14:textId="77777777" w:rsidR="003507B0" w:rsidRPr="00DB7194" w:rsidRDefault="003507B0" w:rsidP="002F0EAA">
            <w:pPr>
              <w:rPr>
                <w:szCs w:val="24"/>
              </w:rPr>
            </w:pPr>
            <w:r w:rsidRPr="00DB7194">
              <w:rPr>
                <w:szCs w:val="24"/>
              </w:rPr>
              <w:t>6. A.</w:t>
            </w:r>
          </w:p>
        </w:tc>
      </w:tr>
      <w:tr w:rsidR="003507B0" w:rsidRPr="00DB7194" w14:paraId="58734B2A" w14:textId="77777777" w:rsidTr="002F0EAA">
        <w:tc>
          <w:tcPr>
            <w:tcW w:w="7023" w:type="dxa"/>
            <w:shd w:val="clear" w:color="auto" w:fill="auto"/>
          </w:tcPr>
          <w:p w14:paraId="35131573" w14:textId="77777777" w:rsidR="003507B0" w:rsidRPr="00DB7194" w:rsidRDefault="003507B0" w:rsidP="002F0EAA">
            <w:pPr>
              <w:rPr>
                <w:szCs w:val="24"/>
              </w:rPr>
            </w:pPr>
            <w:r w:rsidRPr="00DB7194">
              <w:rPr>
                <w:szCs w:val="24"/>
              </w:rPr>
              <w:t xml:space="preserve">trakumsērgu </w:t>
            </w:r>
            <w:r w:rsidRPr="0038467E">
              <w:rPr>
                <w:szCs w:val="24"/>
              </w:rPr>
              <w:t>“</w:t>
            </w:r>
            <w:r w:rsidRPr="00DB7194">
              <w:rPr>
                <w:i/>
                <w:szCs w:val="24"/>
              </w:rPr>
              <w:t>Verorab</w:t>
            </w:r>
            <w:r w:rsidRPr="00DB7194">
              <w:rPr>
                <w:szCs w:val="24"/>
              </w:rPr>
              <w:t>”</w:t>
            </w:r>
          </w:p>
        </w:tc>
        <w:tc>
          <w:tcPr>
            <w:tcW w:w="2239" w:type="dxa"/>
            <w:shd w:val="clear" w:color="auto" w:fill="auto"/>
          </w:tcPr>
          <w:p w14:paraId="382AAE73" w14:textId="77777777" w:rsidR="003507B0" w:rsidRPr="00DB7194" w:rsidRDefault="003507B0" w:rsidP="002F0EAA">
            <w:pPr>
              <w:rPr>
                <w:szCs w:val="24"/>
              </w:rPr>
            </w:pPr>
            <w:r w:rsidRPr="00DB7194">
              <w:rPr>
                <w:szCs w:val="24"/>
              </w:rPr>
              <w:t>6. A.</w:t>
            </w:r>
          </w:p>
        </w:tc>
      </w:tr>
      <w:tr w:rsidR="003507B0" w:rsidRPr="00DB7194" w14:paraId="4AF14478" w14:textId="77777777" w:rsidTr="002F0EAA">
        <w:tc>
          <w:tcPr>
            <w:tcW w:w="7023" w:type="dxa"/>
            <w:shd w:val="clear" w:color="auto" w:fill="auto"/>
          </w:tcPr>
          <w:p w14:paraId="5A177ED8" w14:textId="61ACD0AF" w:rsidR="003507B0" w:rsidRPr="00DB7194" w:rsidRDefault="003507B0" w:rsidP="002F0EAA">
            <w:pPr>
              <w:rPr>
                <w:szCs w:val="24"/>
              </w:rPr>
            </w:pPr>
            <w:r w:rsidRPr="00DB7194">
              <w:rPr>
                <w:szCs w:val="24"/>
              </w:rPr>
              <w:t xml:space="preserve">cilvēka papilomas vīrusu infekciju (CPV) </w:t>
            </w:r>
            <w:r w:rsidRPr="0038467E">
              <w:rPr>
                <w:szCs w:val="24"/>
              </w:rPr>
              <w:t>“</w:t>
            </w:r>
            <w:r w:rsidR="00401C87">
              <w:rPr>
                <w:i/>
                <w:szCs w:val="24"/>
              </w:rPr>
              <w:t>Gardasil 9</w:t>
            </w:r>
            <w:r w:rsidRPr="00DB7194">
              <w:rPr>
                <w:szCs w:val="24"/>
              </w:rPr>
              <w:t>”</w:t>
            </w:r>
          </w:p>
        </w:tc>
        <w:tc>
          <w:tcPr>
            <w:tcW w:w="2239" w:type="dxa"/>
            <w:shd w:val="clear" w:color="auto" w:fill="auto"/>
          </w:tcPr>
          <w:p w14:paraId="526A1695" w14:textId="77777777" w:rsidR="003507B0" w:rsidRPr="00DB7194" w:rsidRDefault="003507B0" w:rsidP="002F0EAA">
            <w:pPr>
              <w:rPr>
                <w:szCs w:val="24"/>
              </w:rPr>
            </w:pPr>
            <w:r w:rsidRPr="00DB7194">
              <w:rPr>
                <w:szCs w:val="24"/>
              </w:rPr>
              <w:t>7. A.</w:t>
            </w:r>
          </w:p>
        </w:tc>
      </w:tr>
      <w:tr w:rsidR="003507B0" w:rsidRPr="00DB7194" w14:paraId="4B1F49C0" w14:textId="77777777" w:rsidTr="002F0EAA">
        <w:tc>
          <w:tcPr>
            <w:tcW w:w="7023" w:type="dxa"/>
            <w:shd w:val="clear" w:color="auto" w:fill="auto"/>
          </w:tcPr>
          <w:p w14:paraId="24DC907A" w14:textId="77777777" w:rsidR="003507B0" w:rsidRPr="00DB7194" w:rsidRDefault="003507B0" w:rsidP="002F0EAA">
            <w:pPr>
              <w:rPr>
                <w:szCs w:val="24"/>
              </w:rPr>
            </w:pPr>
            <w:r w:rsidRPr="00DB7194">
              <w:rPr>
                <w:szCs w:val="24"/>
              </w:rPr>
              <w:t xml:space="preserve">B hepatītu (HB) </w:t>
            </w:r>
            <w:r w:rsidRPr="0038467E">
              <w:rPr>
                <w:szCs w:val="24"/>
              </w:rPr>
              <w:t>“</w:t>
            </w:r>
            <w:r w:rsidRPr="00DB7194">
              <w:rPr>
                <w:i/>
                <w:szCs w:val="24"/>
              </w:rPr>
              <w:t>Engerix</w:t>
            </w:r>
            <w:r>
              <w:rPr>
                <w:i/>
                <w:szCs w:val="24"/>
              </w:rPr>
              <w:t xml:space="preserve"> </w:t>
            </w:r>
            <w:r w:rsidRPr="00DB7194">
              <w:rPr>
                <w:i/>
                <w:szCs w:val="24"/>
              </w:rPr>
              <w:t>B 40 mcg/2ml</w:t>
            </w:r>
            <w:r w:rsidRPr="00DB7194">
              <w:rPr>
                <w:szCs w:val="24"/>
              </w:rPr>
              <w:t>” pacientiem, kuriem tiek veikta hemodialīze</w:t>
            </w:r>
          </w:p>
        </w:tc>
        <w:tc>
          <w:tcPr>
            <w:tcW w:w="2239" w:type="dxa"/>
            <w:shd w:val="clear" w:color="auto" w:fill="auto"/>
          </w:tcPr>
          <w:p w14:paraId="3C9F6CD7" w14:textId="77777777" w:rsidR="003507B0" w:rsidRPr="00DB7194" w:rsidRDefault="003507B0" w:rsidP="002F0EAA">
            <w:pPr>
              <w:rPr>
                <w:szCs w:val="24"/>
              </w:rPr>
            </w:pPr>
            <w:r w:rsidRPr="00DB7194">
              <w:rPr>
                <w:szCs w:val="24"/>
              </w:rPr>
              <w:t>8. A.</w:t>
            </w:r>
          </w:p>
        </w:tc>
      </w:tr>
      <w:tr w:rsidR="003507B0" w:rsidRPr="00DB7194" w14:paraId="207345F9" w14:textId="77777777" w:rsidTr="002F0EAA">
        <w:tc>
          <w:tcPr>
            <w:tcW w:w="7023" w:type="dxa"/>
            <w:shd w:val="clear" w:color="auto" w:fill="auto"/>
          </w:tcPr>
          <w:p w14:paraId="0A5D15D5" w14:textId="3C3A499B" w:rsidR="003507B0" w:rsidRPr="00DB7194" w:rsidRDefault="003507B0" w:rsidP="002F0EAA">
            <w:pPr>
              <w:rPr>
                <w:szCs w:val="24"/>
              </w:rPr>
            </w:pPr>
            <w:r w:rsidRPr="00DB7194">
              <w:rPr>
                <w:szCs w:val="24"/>
              </w:rPr>
              <w:t xml:space="preserve">ērču encefalītu </w:t>
            </w:r>
            <w:r w:rsidRPr="0038467E">
              <w:rPr>
                <w:szCs w:val="24"/>
              </w:rPr>
              <w:t>“</w:t>
            </w:r>
            <w:r w:rsidR="00152C7F">
              <w:rPr>
                <w:i/>
                <w:szCs w:val="24"/>
              </w:rPr>
              <w:t>Tico Vac 0,25 ml</w:t>
            </w:r>
            <w:r w:rsidRPr="00DB7194">
              <w:rPr>
                <w:szCs w:val="24"/>
              </w:rPr>
              <w:t>” bērniem vecumā 1-1</w:t>
            </w:r>
            <w:r w:rsidR="00152C7F">
              <w:rPr>
                <w:szCs w:val="24"/>
              </w:rPr>
              <w:t>5</w:t>
            </w:r>
            <w:r w:rsidRPr="00DB7194">
              <w:rPr>
                <w:szCs w:val="24"/>
              </w:rPr>
              <w:t xml:space="preserve"> gadi</w:t>
            </w:r>
          </w:p>
        </w:tc>
        <w:tc>
          <w:tcPr>
            <w:tcW w:w="2239" w:type="dxa"/>
            <w:shd w:val="clear" w:color="auto" w:fill="auto"/>
          </w:tcPr>
          <w:p w14:paraId="301B4001" w14:textId="77777777" w:rsidR="003507B0" w:rsidRPr="00DB7194" w:rsidRDefault="003507B0" w:rsidP="002F0EAA">
            <w:pPr>
              <w:rPr>
                <w:szCs w:val="24"/>
              </w:rPr>
            </w:pPr>
            <w:r w:rsidRPr="00DB7194">
              <w:rPr>
                <w:szCs w:val="24"/>
              </w:rPr>
              <w:t>9. A.</w:t>
            </w:r>
          </w:p>
        </w:tc>
      </w:tr>
      <w:tr w:rsidR="003507B0" w:rsidRPr="00DB7194" w14:paraId="1022766C" w14:textId="77777777" w:rsidTr="002F0EAA">
        <w:tc>
          <w:tcPr>
            <w:tcW w:w="7023" w:type="dxa"/>
            <w:shd w:val="clear" w:color="auto" w:fill="auto"/>
          </w:tcPr>
          <w:p w14:paraId="7C21782D" w14:textId="45FEDCC1" w:rsidR="003507B0" w:rsidRPr="00DB7194" w:rsidRDefault="003507B0" w:rsidP="002F0EAA">
            <w:pPr>
              <w:rPr>
                <w:szCs w:val="24"/>
              </w:rPr>
            </w:pPr>
            <w:r w:rsidRPr="00DB7194">
              <w:rPr>
                <w:szCs w:val="24"/>
              </w:rPr>
              <w:t xml:space="preserve">ērču encefalītu </w:t>
            </w:r>
            <w:r w:rsidRPr="0038467E">
              <w:rPr>
                <w:szCs w:val="24"/>
              </w:rPr>
              <w:t>“</w:t>
            </w:r>
            <w:r w:rsidR="009D0650" w:rsidRPr="00152C7F">
              <w:rPr>
                <w:i/>
                <w:iCs/>
                <w:szCs w:val="24"/>
              </w:rPr>
              <w:t>Tico Vac</w:t>
            </w:r>
            <w:r w:rsidR="00152C7F" w:rsidRPr="00152C7F">
              <w:rPr>
                <w:i/>
                <w:iCs/>
                <w:szCs w:val="24"/>
              </w:rPr>
              <w:t xml:space="preserve"> 0,5 ml</w:t>
            </w:r>
            <w:r w:rsidRPr="00DB7194">
              <w:rPr>
                <w:szCs w:val="24"/>
              </w:rPr>
              <w:t>” bērniem vecumā 16-17 gadi</w:t>
            </w:r>
          </w:p>
        </w:tc>
        <w:tc>
          <w:tcPr>
            <w:tcW w:w="2239" w:type="dxa"/>
            <w:shd w:val="clear" w:color="auto" w:fill="auto"/>
          </w:tcPr>
          <w:p w14:paraId="2B0C40E6" w14:textId="77777777" w:rsidR="003507B0" w:rsidRPr="00DB7194" w:rsidRDefault="003507B0" w:rsidP="002F0EAA">
            <w:pPr>
              <w:rPr>
                <w:szCs w:val="24"/>
              </w:rPr>
            </w:pPr>
            <w:r w:rsidRPr="00DB7194">
              <w:rPr>
                <w:szCs w:val="24"/>
              </w:rPr>
              <w:t>9. A.</w:t>
            </w:r>
          </w:p>
        </w:tc>
      </w:tr>
      <w:tr w:rsidR="003507B0" w:rsidRPr="00DB7194" w14:paraId="175F3194" w14:textId="77777777" w:rsidTr="002F0EAA">
        <w:tc>
          <w:tcPr>
            <w:tcW w:w="7023" w:type="dxa"/>
            <w:shd w:val="clear" w:color="auto" w:fill="auto"/>
          </w:tcPr>
          <w:p w14:paraId="1525CFEC" w14:textId="77777777" w:rsidR="003507B0" w:rsidRPr="00DB7194" w:rsidRDefault="003507B0" w:rsidP="002F0EAA">
            <w:pPr>
              <w:rPr>
                <w:szCs w:val="24"/>
              </w:rPr>
            </w:pPr>
            <w:r w:rsidRPr="00DB7194">
              <w:rPr>
                <w:szCs w:val="24"/>
              </w:rPr>
              <w:t>rotavīrusu infekciju (RV) “</w:t>
            </w:r>
            <w:r w:rsidRPr="00DB7194">
              <w:rPr>
                <w:i/>
                <w:szCs w:val="24"/>
              </w:rPr>
              <w:t>RotaTeq</w:t>
            </w:r>
            <w:r w:rsidRPr="00DB7194">
              <w:rPr>
                <w:szCs w:val="24"/>
              </w:rPr>
              <w:t>”</w:t>
            </w:r>
          </w:p>
        </w:tc>
        <w:tc>
          <w:tcPr>
            <w:tcW w:w="2239" w:type="dxa"/>
            <w:shd w:val="clear" w:color="auto" w:fill="auto"/>
          </w:tcPr>
          <w:p w14:paraId="66A65D89" w14:textId="77777777" w:rsidR="003507B0" w:rsidRPr="00DB7194" w:rsidRDefault="003507B0" w:rsidP="002F0EAA">
            <w:pPr>
              <w:rPr>
                <w:szCs w:val="24"/>
              </w:rPr>
            </w:pPr>
            <w:r w:rsidRPr="00DB7194">
              <w:rPr>
                <w:szCs w:val="24"/>
              </w:rPr>
              <w:t>11. A</w:t>
            </w:r>
          </w:p>
        </w:tc>
      </w:tr>
      <w:tr w:rsidR="009D0650" w:rsidRPr="00DB7194" w14:paraId="1A890CA4" w14:textId="77777777" w:rsidTr="002F0EAA">
        <w:tc>
          <w:tcPr>
            <w:tcW w:w="7023" w:type="dxa"/>
            <w:shd w:val="clear" w:color="auto" w:fill="auto"/>
          </w:tcPr>
          <w:p w14:paraId="4D3A0667" w14:textId="7EEABCBA" w:rsidR="009D0650" w:rsidRPr="00DB7194" w:rsidRDefault="009D0650" w:rsidP="002F0EAA">
            <w:pPr>
              <w:rPr>
                <w:szCs w:val="24"/>
              </w:rPr>
            </w:pPr>
            <w:r w:rsidRPr="009D0650">
              <w:rPr>
                <w:szCs w:val="24"/>
              </w:rPr>
              <w:t xml:space="preserve">difteriju, stinguma krampjiem un </w:t>
            </w:r>
            <w:r>
              <w:rPr>
                <w:szCs w:val="24"/>
              </w:rPr>
              <w:t>garo klepu</w:t>
            </w:r>
            <w:r w:rsidRPr="009D0650">
              <w:rPr>
                <w:szCs w:val="24"/>
              </w:rPr>
              <w:t xml:space="preserve"> (</w:t>
            </w:r>
            <w:r>
              <w:rPr>
                <w:szCs w:val="24"/>
              </w:rPr>
              <w:t>Tdap</w:t>
            </w:r>
            <w:r w:rsidRPr="009D0650">
              <w:rPr>
                <w:szCs w:val="24"/>
              </w:rPr>
              <w:t>) “</w:t>
            </w:r>
            <w:r w:rsidRPr="009D0650">
              <w:rPr>
                <w:i/>
                <w:iCs/>
                <w:szCs w:val="24"/>
              </w:rPr>
              <w:t>Adacel</w:t>
            </w:r>
            <w:r w:rsidR="002B7113">
              <w:rPr>
                <w:i/>
                <w:iCs/>
                <w:szCs w:val="24"/>
              </w:rPr>
              <w:t>/Triaxis</w:t>
            </w:r>
            <w:r w:rsidRPr="009D0650">
              <w:rPr>
                <w:szCs w:val="24"/>
              </w:rPr>
              <w:t>”</w:t>
            </w:r>
            <w:r w:rsidR="00401C87">
              <w:rPr>
                <w:szCs w:val="24"/>
              </w:rPr>
              <w:t xml:space="preserve"> grūtniecēm</w:t>
            </w:r>
          </w:p>
        </w:tc>
        <w:tc>
          <w:tcPr>
            <w:tcW w:w="2239" w:type="dxa"/>
            <w:shd w:val="clear" w:color="auto" w:fill="auto"/>
          </w:tcPr>
          <w:p w14:paraId="46147994" w14:textId="198B5239" w:rsidR="009D0650" w:rsidRPr="00DB7194" w:rsidRDefault="009D0650" w:rsidP="002F0EAA">
            <w:pPr>
              <w:rPr>
                <w:szCs w:val="24"/>
              </w:rPr>
            </w:pPr>
            <w:r>
              <w:rPr>
                <w:szCs w:val="24"/>
              </w:rPr>
              <w:t>14.A.</w:t>
            </w:r>
          </w:p>
        </w:tc>
      </w:tr>
    </w:tbl>
    <w:p w14:paraId="39FDC851" w14:textId="77777777" w:rsidR="003507B0" w:rsidRPr="00B52A0B" w:rsidRDefault="003507B0" w:rsidP="003507B0">
      <w:pPr>
        <w:pStyle w:val="ListParagraph"/>
        <w:spacing w:after="0" w:line="240" w:lineRule="auto"/>
        <w:ind w:left="1418" w:hanging="1418"/>
        <w:jc w:val="both"/>
        <w:rPr>
          <w:rFonts w:ascii="Times New Roman" w:hAnsi="Times New Roman"/>
          <w:sz w:val="20"/>
          <w:szCs w:val="20"/>
        </w:rPr>
      </w:pPr>
      <w:r w:rsidRPr="00B52A0B">
        <w:rPr>
          <w:rFonts w:ascii="Times New Roman" w:hAnsi="Times New Roman"/>
          <w:sz w:val="20"/>
          <w:szCs w:val="20"/>
        </w:rPr>
        <w:t>Piezīmes:</w:t>
      </w:r>
      <w:r w:rsidRPr="00B52A0B">
        <w:rPr>
          <w:rFonts w:ascii="Times New Roman" w:hAnsi="Times New Roman"/>
          <w:sz w:val="20"/>
          <w:szCs w:val="20"/>
        </w:rPr>
        <w:tab/>
      </w:r>
    </w:p>
    <w:p w14:paraId="57FAA530" w14:textId="77777777" w:rsidR="003507B0" w:rsidRPr="00B52A0B" w:rsidRDefault="003507B0" w:rsidP="003507B0">
      <w:pPr>
        <w:pStyle w:val="ListParagraph"/>
        <w:spacing w:after="0" w:line="240" w:lineRule="auto"/>
        <w:ind w:left="0"/>
        <w:jc w:val="both"/>
        <w:rPr>
          <w:rFonts w:ascii="Times New Roman" w:hAnsi="Times New Roman"/>
          <w:sz w:val="20"/>
          <w:szCs w:val="20"/>
        </w:rPr>
      </w:pPr>
      <w:r w:rsidRPr="00B52A0B">
        <w:rPr>
          <w:rFonts w:ascii="Times New Roman" w:hAnsi="Times New Roman"/>
          <w:sz w:val="20"/>
          <w:szCs w:val="20"/>
        </w:rPr>
        <w:t>* potes pret tuberkulozi, kuras veiktas dzemdību nodaļās, citas vakcinācijas iestādes ikmēneša pārskatā neiekļauj</w:t>
      </w:r>
    </w:p>
    <w:p w14:paraId="45A01381" w14:textId="77777777" w:rsidR="003507B0" w:rsidRPr="00B52A0B" w:rsidRDefault="003507B0" w:rsidP="003507B0">
      <w:pPr>
        <w:pStyle w:val="ListParagraph"/>
        <w:spacing w:after="0" w:line="240" w:lineRule="auto"/>
        <w:ind w:left="1418" w:hanging="1418"/>
        <w:jc w:val="both"/>
        <w:rPr>
          <w:rFonts w:ascii="Times New Roman" w:hAnsi="Times New Roman"/>
          <w:sz w:val="20"/>
          <w:szCs w:val="20"/>
        </w:rPr>
      </w:pPr>
      <w:r w:rsidRPr="00B52A0B">
        <w:rPr>
          <w:rFonts w:ascii="Times New Roman" w:hAnsi="Times New Roman"/>
          <w:sz w:val="20"/>
          <w:szCs w:val="20"/>
        </w:rPr>
        <w:t>** profilaktiski</w:t>
      </w:r>
    </w:p>
    <w:p w14:paraId="29191960" w14:textId="77777777" w:rsidR="003507B0" w:rsidRPr="00B52A0B" w:rsidRDefault="003507B0" w:rsidP="003507B0">
      <w:pPr>
        <w:jc w:val="both"/>
        <w:rPr>
          <w:sz w:val="20"/>
        </w:rPr>
      </w:pPr>
      <w:r w:rsidRPr="00B52A0B">
        <w:rPr>
          <w:sz w:val="20"/>
        </w:rPr>
        <w:t>*** stingumkrampju neatliekamās imūnprofilakses ietvaros</w:t>
      </w:r>
    </w:p>
    <w:p w14:paraId="7052BFD8" w14:textId="77777777" w:rsidR="003507B0" w:rsidRDefault="003507B0" w:rsidP="003507B0">
      <w:pPr>
        <w:ind w:firstLine="720"/>
        <w:jc w:val="both"/>
        <w:rPr>
          <w:szCs w:val="24"/>
        </w:rPr>
      </w:pPr>
    </w:p>
    <w:p w14:paraId="3196A20D" w14:textId="77777777" w:rsidR="003507B0" w:rsidRDefault="003507B0" w:rsidP="003507B0">
      <w:pPr>
        <w:ind w:firstLine="720"/>
        <w:jc w:val="both"/>
        <w:rPr>
          <w:szCs w:val="24"/>
        </w:rPr>
      </w:pPr>
      <w:r>
        <w:rPr>
          <w:szCs w:val="24"/>
        </w:rPr>
        <w:t>I</w:t>
      </w:r>
      <w:r w:rsidRPr="008A5CA0">
        <w:rPr>
          <w:szCs w:val="24"/>
        </w:rPr>
        <w:t>edzīvotāju imunizācijas pārskata un vakcīnu pasūtījuma veidlap</w:t>
      </w:r>
      <w:r>
        <w:rPr>
          <w:szCs w:val="24"/>
        </w:rPr>
        <w:t>a</w:t>
      </w:r>
      <w:r w:rsidRPr="008A5CA0">
        <w:rPr>
          <w:szCs w:val="24"/>
        </w:rPr>
        <w:t>, tajā skaitā da</w:t>
      </w:r>
      <w:r>
        <w:rPr>
          <w:szCs w:val="24"/>
        </w:rPr>
        <w:t>ti</w:t>
      </w:r>
      <w:r w:rsidRPr="008A5CA0">
        <w:rPr>
          <w:szCs w:val="24"/>
        </w:rPr>
        <w:t xml:space="preserve"> par vakcinācijām, kas neietilpst Imunizācijas valsts programmā (3. pielikuma 11. tabula), </w:t>
      </w:r>
      <w:r>
        <w:rPr>
          <w:szCs w:val="24"/>
        </w:rPr>
        <w:t xml:space="preserve">ir jāaizpilda arī tām vakcinācijas iestādēm, kuras veic komercvakcināciju pieaugušajam un bērniem, tāpēc </w:t>
      </w:r>
      <w:r w:rsidRPr="0047572D">
        <w:rPr>
          <w:szCs w:val="24"/>
        </w:rPr>
        <w:t xml:space="preserve">11. tabulā </w:t>
      </w:r>
      <w:r>
        <w:rPr>
          <w:szCs w:val="24"/>
        </w:rPr>
        <w:t>jānorāda</w:t>
      </w:r>
      <w:r w:rsidRPr="0047572D">
        <w:rPr>
          <w:szCs w:val="24"/>
        </w:rPr>
        <w:t xml:space="preserve"> visas</w:t>
      </w:r>
      <w:r>
        <w:rPr>
          <w:szCs w:val="24"/>
        </w:rPr>
        <w:t xml:space="preserve"> </w:t>
      </w:r>
      <w:r w:rsidRPr="0047572D">
        <w:rPr>
          <w:szCs w:val="24"/>
        </w:rPr>
        <w:t xml:space="preserve">vakcinācijas iestādē veiktās vakcinācijas, kas </w:t>
      </w:r>
      <w:r>
        <w:rPr>
          <w:szCs w:val="24"/>
        </w:rPr>
        <w:t xml:space="preserve">nav apmaksātas no valsts budžeta. </w:t>
      </w:r>
      <w:r w:rsidRPr="008A5CA0">
        <w:rPr>
          <w:szCs w:val="24"/>
        </w:rPr>
        <w:t xml:space="preserve"> </w:t>
      </w:r>
    </w:p>
    <w:p w14:paraId="7AD3ABCE" w14:textId="77777777" w:rsidR="003507B0" w:rsidRDefault="003507B0" w:rsidP="003507B0">
      <w:pPr>
        <w:ind w:firstLine="720"/>
        <w:jc w:val="both"/>
        <w:rPr>
          <w:szCs w:val="24"/>
        </w:rPr>
      </w:pPr>
      <w:r w:rsidRPr="44D7736D">
        <w:t xml:space="preserve">Pārskats par iedzīvotāju imunizāciju jāiesniedz </w:t>
      </w:r>
      <w:r w:rsidRPr="44D7736D">
        <w:rPr>
          <w:b/>
          <w:bCs/>
        </w:rPr>
        <w:t>katru mēnesi</w:t>
      </w:r>
      <w:r w:rsidRPr="44D7736D">
        <w:t>, tajā skaitā arī gadījumos, kad nav nepieciešams pasūtīt vakcīnas kārtējam mēnesim</w:t>
      </w:r>
      <w:r w:rsidRPr="44D7736D">
        <w:rPr>
          <w:b/>
          <w:bCs/>
        </w:rPr>
        <w:t xml:space="preserve">. </w:t>
      </w:r>
      <w:r w:rsidRPr="44D7736D">
        <w:t xml:space="preserve">Pārskatus jānosūta SPKC attiecīgā reģiona epidemiologam, bet Rīgas un Pierīgas reģiona vakcinācijas iestādēm pārskatus jāsūt uz </w:t>
      </w:r>
      <w:r w:rsidRPr="44D7736D">
        <w:lastRenderedPageBreak/>
        <w:t xml:space="preserve">vienotu e-pasta adresi </w:t>
      </w:r>
      <w:hyperlink r:id="rId17" w:history="1">
        <w:r w:rsidRPr="44D7736D">
          <w:rPr>
            <w:rStyle w:val="Hyperlink"/>
          </w:rPr>
          <w:t>vakcinas@spkc.gov.lv</w:t>
        </w:r>
      </w:hyperlink>
      <w:r w:rsidRPr="44D7736D">
        <w:t>, vai pa pastu/faksu. Jautājumu un neskaidrību gadījumā jāsazinās ar attiecīgā reģiona epidemiologu</w:t>
      </w:r>
      <w:r w:rsidRPr="44D7736D">
        <w:rPr>
          <w:rStyle w:val="FootnoteReference"/>
        </w:rPr>
        <w:footnoteReference w:id="10"/>
      </w:r>
      <w:r>
        <w:rPr>
          <w:szCs w:val="24"/>
        </w:rPr>
        <w:t>.</w:t>
      </w:r>
    </w:p>
    <w:p w14:paraId="2572EAEF" w14:textId="77777777" w:rsidR="003507B0" w:rsidRPr="00A01DB6" w:rsidRDefault="003507B0" w:rsidP="003507B0">
      <w:pPr>
        <w:pStyle w:val="Heading1"/>
      </w:pPr>
      <w:bookmarkStart w:id="10" w:name="_Toc2048248218"/>
      <w:r>
        <w:t>Vakcīnu atlikumu pārraudzība</w:t>
      </w:r>
      <w:bookmarkEnd w:id="10"/>
    </w:p>
    <w:p w14:paraId="44AB9848" w14:textId="77777777" w:rsidR="003507B0" w:rsidRPr="00BC1802" w:rsidRDefault="003507B0" w:rsidP="003507B0">
      <w:pPr>
        <w:ind w:firstLine="709"/>
        <w:jc w:val="both"/>
        <w:rPr>
          <w:szCs w:val="24"/>
        </w:rPr>
      </w:pPr>
      <w:r w:rsidRPr="00677F53">
        <w:rPr>
          <w:szCs w:val="24"/>
        </w:rPr>
        <w:t>Atbilstoši Noteikumu 10.2 apakšpunktam vakcinācijas iestādes katru mēnesi līdz piektajam datumam iesniedz SPKC vakcīnu pasūtījumu kārtējam mēnesim. Savukārt Noteikumu 14.1 punktā ir noteikts, ka zāļu lieltirgotavas atbilstoši noslēgtajiem piegādes līgumiem nodrošina vakcīnu piegādi vakcinācijas iestādēm ne vēlāk kā līdz attiecīgā mēneša beigu datumam.</w:t>
      </w:r>
      <w:r w:rsidRPr="002278A1">
        <w:rPr>
          <w:szCs w:val="24"/>
        </w:rPr>
        <w:t xml:space="preserve"> </w:t>
      </w:r>
      <w:r w:rsidRPr="00BC1802">
        <w:rPr>
          <w:szCs w:val="24"/>
        </w:rPr>
        <w:t xml:space="preserve">Vakcinācijas iestādēm, gatavojot vakcīnu pasūtījumus, jāņem vērā vakcinējamo personu skaits un </w:t>
      </w:r>
      <w:r w:rsidRPr="00B45EA0">
        <w:rPr>
          <w:b/>
          <w:szCs w:val="24"/>
        </w:rPr>
        <w:t>esošo vakcīnu atlikums, kas nedrīkst pārsniegt vakcinācijas iestādes viena mēneša vakcīnu pasūtījumu</w:t>
      </w:r>
      <w:r w:rsidRPr="00BC1802">
        <w:rPr>
          <w:szCs w:val="24"/>
        </w:rPr>
        <w:t xml:space="preserve"> (</w:t>
      </w:r>
      <w:r>
        <w:rPr>
          <w:szCs w:val="24"/>
        </w:rPr>
        <w:t>N</w:t>
      </w:r>
      <w:r w:rsidRPr="00BC1802">
        <w:rPr>
          <w:szCs w:val="24"/>
        </w:rPr>
        <w:t xml:space="preserve">oteikumu 10.1. apakšpunkts). Arī </w:t>
      </w:r>
      <w:r>
        <w:rPr>
          <w:szCs w:val="24"/>
        </w:rPr>
        <w:t>PVO</w:t>
      </w:r>
      <w:r w:rsidRPr="00BC1802">
        <w:rPr>
          <w:szCs w:val="24"/>
        </w:rPr>
        <w:t xml:space="preserve"> iesaka vakcinācijas iestādēs uzturēt tikai tādu vakcīnu daudzumu, kas ir nepieciešams darbam no vienas vakcīnu piegādes līdz nākamajai ar minimālo rezervi (drošuma krājumu), kas nepārsniedz 25% no vidēji mēnesī izlietoto devu skaita katrai konkrētajai vakcīnai.</w:t>
      </w:r>
    </w:p>
    <w:p w14:paraId="05FDEA9C" w14:textId="77777777" w:rsidR="003507B0" w:rsidRPr="00133A62" w:rsidRDefault="003507B0" w:rsidP="003507B0">
      <w:pPr>
        <w:ind w:firstLine="709"/>
        <w:jc w:val="both"/>
        <w:rPr>
          <w:szCs w:val="24"/>
        </w:rPr>
      </w:pPr>
      <w:r w:rsidRPr="00133A62">
        <w:rPr>
          <w:szCs w:val="24"/>
        </w:rPr>
        <w:t>Lielu vakcīnu atlikumu uzturēšana vakcinācijas iestādēs ir saistīta ar būtiskiem riskiem un iespējamām negatīvām sekām:</w:t>
      </w:r>
    </w:p>
    <w:p w14:paraId="791E1E16" w14:textId="77777777" w:rsidR="003507B0" w:rsidRPr="00133A62" w:rsidRDefault="003507B0" w:rsidP="003507B0">
      <w:pPr>
        <w:ind w:firstLine="709"/>
        <w:jc w:val="both"/>
        <w:rPr>
          <w:szCs w:val="24"/>
        </w:rPr>
      </w:pPr>
      <w:r w:rsidRPr="00133A62">
        <w:rPr>
          <w:szCs w:val="24"/>
        </w:rPr>
        <w:t xml:space="preserve"> 1) sakarā ar nevienmērīgu vakcīnu sadalījumu gada beigās vairākās vakcinācijas iestādēs var izveidoties vakcīnu trūkums, kuru novēršanai ir nepieciešama papildus vakcīnu iegāde, kam nav atvēlēti līdzekļi;</w:t>
      </w:r>
    </w:p>
    <w:p w14:paraId="137533C5" w14:textId="77777777" w:rsidR="003507B0" w:rsidRPr="00133A62" w:rsidRDefault="003507B0" w:rsidP="003507B0">
      <w:pPr>
        <w:ind w:firstLine="709"/>
        <w:jc w:val="both"/>
        <w:rPr>
          <w:szCs w:val="24"/>
        </w:rPr>
      </w:pPr>
      <w:r w:rsidRPr="00133A62">
        <w:rPr>
          <w:szCs w:val="24"/>
        </w:rPr>
        <w:t xml:space="preserve">2) vakcinācijas iestāžu ledusskapji parasti nav paredzēti ilgstošai vakcīnu uzglabāšanai, jo darba laikā bieži notiek durvju atvēršana un siltums pakāpeniski (kumulatīvi) iedarbojas uz vakcīnām; turklāt lieli vakcīnu apjomi ledusskapī nav pieļaujami, jo traucē gaisa cirkulācijai, kas arī negatīvi ietekmē temperatūras režīmu un vakcīnu kvalitāti (efektivitāti un drošumu); </w:t>
      </w:r>
    </w:p>
    <w:p w14:paraId="124FD720" w14:textId="77777777" w:rsidR="003507B0" w:rsidRPr="00133A62" w:rsidRDefault="003507B0" w:rsidP="003507B0">
      <w:pPr>
        <w:ind w:firstLine="709"/>
        <w:jc w:val="both"/>
        <w:rPr>
          <w:szCs w:val="24"/>
        </w:rPr>
      </w:pPr>
      <w:r w:rsidRPr="00133A62">
        <w:rPr>
          <w:szCs w:val="24"/>
        </w:rPr>
        <w:t xml:space="preserve">3) vakcīnu zudumi ir iespējami (un diemžēl laiku pa laikam tas arī notiek) saistībā ar dažādiem ārējiem faktoriem (piemēram, elektrības padeves traucējumi, ugunsgrēks, ledusskapja bojājums), un valsts budžeta zaudējumi ir tieši proporcionāli vakcinācijas iestādē uzturēto vakcīnu daudzumam; </w:t>
      </w:r>
    </w:p>
    <w:p w14:paraId="1BFC8FD7" w14:textId="77777777" w:rsidR="003507B0" w:rsidRPr="00133A62" w:rsidRDefault="003507B0" w:rsidP="003507B0">
      <w:pPr>
        <w:ind w:firstLine="709"/>
        <w:jc w:val="both"/>
        <w:rPr>
          <w:szCs w:val="24"/>
        </w:rPr>
      </w:pPr>
      <w:r w:rsidRPr="00133A62">
        <w:rPr>
          <w:szCs w:val="24"/>
        </w:rPr>
        <w:t xml:space="preserve">4) ne vienmēr lielus vakcīnu atlikumus ir iespējams izlietot savlaicīgi, līdz ar to iespējama vakcīnu norakstīšana, kad beidzas derīguma termiņš. </w:t>
      </w:r>
    </w:p>
    <w:p w14:paraId="4326DAD6" w14:textId="77777777" w:rsidR="003507B0" w:rsidRPr="00133A62" w:rsidRDefault="003507B0" w:rsidP="003507B0">
      <w:pPr>
        <w:ind w:firstLine="709"/>
        <w:jc w:val="both"/>
        <w:rPr>
          <w:szCs w:val="24"/>
        </w:rPr>
      </w:pPr>
      <w:r w:rsidRPr="00133A62">
        <w:rPr>
          <w:szCs w:val="24"/>
        </w:rPr>
        <w:t>Lai novērstu minētos riskus, stingri jāievēro Noteikumu prasības un bez vajadzības neuzglabāt pārāk lielus vakcīnu atlikumus un neveikt nepamatoti lielus vakcīnu pasūtījumus.</w:t>
      </w:r>
    </w:p>
    <w:p w14:paraId="44A61244" w14:textId="77777777" w:rsidR="003507B0" w:rsidRPr="00141FC9" w:rsidRDefault="003507B0" w:rsidP="003507B0">
      <w:pPr>
        <w:jc w:val="center"/>
        <w:rPr>
          <w:b/>
          <w:szCs w:val="24"/>
        </w:rPr>
      </w:pPr>
    </w:p>
    <w:p w14:paraId="3217A255" w14:textId="77777777" w:rsidR="003507B0" w:rsidRDefault="003507B0" w:rsidP="003507B0">
      <w:pPr>
        <w:pStyle w:val="Heading1"/>
        <w:rPr>
          <w:lang w:eastAsia="lv-LV"/>
        </w:rPr>
      </w:pPr>
      <w:bookmarkStart w:id="11" w:name="_Toc1740213166"/>
      <w:r w:rsidRPr="495F979C">
        <w:rPr>
          <w:lang w:eastAsia="lv-LV"/>
        </w:rPr>
        <w:t>Atskaite par vakcīnu norakstīšanu/atdošanu atpakaļ</w:t>
      </w:r>
      <w:bookmarkEnd w:id="11"/>
    </w:p>
    <w:p w14:paraId="4FBB525F" w14:textId="77777777" w:rsidR="003507B0" w:rsidRDefault="003507B0" w:rsidP="003507B0">
      <w:pPr>
        <w:tabs>
          <w:tab w:val="left" w:pos="1134"/>
        </w:tabs>
        <w:ind w:firstLine="720"/>
        <w:jc w:val="both"/>
        <w:rPr>
          <w:szCs w:val="24"/>
          <w:lang w:eastAsia="lv-LV"/>
        </w:rPr>
      </w:pPr>
    </w:p>
    <w:p w14:paraId="6053E8E4" w14:textId="77777777" w:rsidR="003507B0" w:rsidRDefault="003507B0" w:rsidP="003507B0">
      <w:pPr>
        <w:tabs>
          <w:tab w:val="left" w:pos="1134"/>
        </w:tabs>
        <w:ind w:firstLine="720"/>
        <w:jc w:val="both"/>
      </w:pPr>
      <w:r w:rsidRPr="00DA2E5D">
        <w:rPr>
          <w:szCs w:val="24"/>
          <w:lang w:eastAsia="lv-LV"/>
        </w:rPr>
        <w:t xml:space="preserve">Lai uzlabotu vakcinācijas drošuma pārraudzību un lai iegūtu un analizētu informāciju par vakcīnu norakstīšanas iemesliem, vakcinācijas iestādēm </w:t>
      </w:r>
      <w:r>
        <w:rPr>
          <w:szCs w:val="24"/>
          <w:lang w:eastAsia="lv-LV"/>
        </w:rPr>
        <w:t>ir</w:t>
      </w:r>
      <w:r w:rsidRPr="00DA2E5D">
        <w:rPr>
          <w:szCs w:val="24"/>
          <w:lang w:eastAsia="lv-LV"/>
        </w:rPr>
        <w:t xml:space="preserve"> pienākum</w:t>
      </w:r>
      <w:r>
        <w:rPr>
          <w:szCs w:val="24"/>
          <w:lang w:eastAsia="lv-LV"/>
        </w:rPr>
        <w:t>s</w:t>
      </w:r>
      <w:r w:rsidRPr="00DA2E5D">
        <w:rPr>
          <w:szCs w:val="24"/>
          <w:lang w:eastAsia="lv-LV"/>
        </w:rPr>
        <w:t xml:space="preserve"> aizpildīt jaunu veidlapu (</w:t>
      </w:r>
      <w:r>
        <w:rPr>
          <w:szCs w:val="24"/>
          <w:lang w:eastAsia="lv-LV"/>
        </w:rPr>
        <w:t xml:space="preserve">Noteikumu </w:t>
      </w:r>
      <w:r w:rsidRPr="00DA2E5D">
        <w:rPr>
          <w:szCs w:val="24"/>
          <w:lang w:eastAsia="lv-LV"/>
        </w:rPr>
        <w:t xml:space="preserve">8. pielikums) par vakcīnu norakstīšanu. </w:t>
      </w:r>
      <w:r>
        <w:rPr>
          <w:szCs w:val="24"/>
          <w:lang w:eastAsia="lv-LV"/>
        </w:rPr>
        <w:t>Noteikumi</w:t>
      </w:r>
      <w:r w:rsidRPr="00DA2E5D">
        <w:rPr>
          <w:szCs w:val="24"/>
          <w:lang w:eastAsia="lv-LV"/>
        </w:rPr>
        <w:t xml:space="preserve"> papildināti ar jaunu 18.4 punktu, kas nosaka: “Ja vakcinācijas iestādē konstatē lietošanai nederīgu vakcīnu, kas iegādāta par valsts budžeta līdzekļiem, vakcinācijas iestāde </w:t>
      </w:r>
      <w:r w:rsidRPr="00943C7D">
        <w:rPr>
          <w:b/>
          <w:szCs w:val="24"/>
          <w:lang w:eastAsia="lv-LV"/>
        </w:rPr>
        <w:t>piecu darbdienu</w:t>
      </w:r>
      <w:r w:rsidRPr="00DA2E5D">
        <w:rPr>
          <w:szCs w:val="24"/>
          <w:lang w:eastAsia="lv-LV"/>
        </w:rPr>
        <w:t xml:space="preserve"> laikā aizpilda un iesniedz Slimību profilakses un kontroles centra attiecīgās reģionālās nodaļas epidemiologam pārskatu par vakcīnu norakstīšanu/atdošanu atpakaļ (8. pielikums)”. </w:t>
      </w:r>
      <w:r>
        <w:rPr>
          <w:szCs w:val="24"/>
          <w:lang w:eastAsia="lv-LV"/>
        </w:rPr>
        <w:t>P</w:t>
      </w:r>
      <w:r w:rsidRPr="00DA2E5D">
        <w:rPr>
          <w:szCs w:val="24"/>
          <w:lang w:eastAsia="lv-LV"/>
        </w:rPr>
        <w:t>ārskats (aizpildīšanai) ir pieejams SPKC tīmekļa</w:t>
      </w:r>
      <w:r>
        <w:rPr>
          <w:szCs w:val="24"/>
          <w:lang w:eastAsia="lv-LV"/>
        </w:rPr>
        <w:t xml:space="preserve"> vietnes </w:t>
      </w:r>
      <w:hyperlink r:id="rId18" w:history="1">
        <w:r>
          <w:rPr>
            <w:rStyle w:val="Hyperlink"/>
          </w:rPr>
          <w:t>vakcinācijas sadaļā</w:t>
        </w:r>
      </w:hyperlink>
      <w:r>
        <w:rPr>
          <w:szCs w:val="24"/>
          <w:lang w:eastAsia="lv-LV"/>
        </w:rPr>
        <w:t xml:space="preserve"> (Profesionāļiem – Infekcijas slimības – Vakcinācija) </w:t>
      </w:r>
    </w:p>
    <w:p w14:paraId="10314548" w14:textId="77777777" w:rsidR="00086998" w:rsidRDefault="00086998"/>
    <w:sectPr w:rsidR="00086998" w:rsidSect="002F0EAA">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7EC3A" w14:textId="77777777" w:rsidR="002A1D5E" w:rsidRDefault="002A1D5E" w:rsidP="003507B0">
      <w:r>
        <w:separator/>
      </w:r>
    </w:p>
  </w:endnote>
  <w:endnote w:type="continuationSeparator" w:id="0">
    <w:p w14:paraId="1BA7CC3E" w14:textId="77777777" w:rsidR="002A1D5E" w:rsidRDefault="002A1D5E" w:rsidP="0035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89653"/>
      <w:docPartObj>
        <w:docPartGallery w:val="Page Numbers (Bottom of Page)"/>
        <w:docPartUnique/>
      </w:docPartObj>
    </w:sdtPr>
    <w:sdtEndPr>
      <w:rPr>
        <w:noProof/>
      </w:rPr>
    </w:sdtEndPr>
    <w:sdtContent>
      <w:p w14:paraId="756CF8B0" w14:textId="77777777" w:rsidR="003507B0" w:rsidRDefault="003507B0">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708D7CEF" w14:textId="77777777" w:rsidR="003507B0" w:rsidRDefault="003507B0" w:rsidP="002F0E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E1F06" w14:textId="77777777" w:rsidR="002A1D5E" w:rsidRDefault="002A1D5E" w:rsidP="003507B0">
      <w:r>
        <w:separator/>
      </w:r>
    </w:p>
  </w:footnote>
  <w:footnote w:type="continuationSeparator" w:id="0">
    <w:p w14:paraId="7ADCC268" w14:textId="77777777" w:rsidR="002A1D5E" w:rsidRDefault="002A1D5E" w:rsidP="003507B0">
      <w:r>
        <w:continuationSeparator/>
      </w:r>
    </w:p>
  </w:footnote>
  <w:footnote w:id="1">
    <w:p w14:paraId="5940A479" w14:textId="77777777" w:rsidR="003507B0" w:rsidRPr="003415B0" w:rsidRDefault="003507B0" w:rsidP="003507B0">
      <w:pPr>
        <w:pStyle w:val="FootnoteText"/>
        <w:rPr>
          <w:rFonts w:ascii="Times New Roman" w:hAnsi="Times New Roman"/>
          <w:sz w:val="16"/>
          <w:szCs w:val="16"/>
        </w:rPr>
      </w:pPr>
      <w:r w:rsidRPr="003415B0">
        <w:rPr>
          <w:rStyle w:val="FootnoteReference"/>
          <w:rFonts w:ascii="Times New Roman" w:hAnsi="Times New Roman"/>
          <w:sz w:val="16"/>
          <w:szCs w:val="16"/>
        </w:rPr>
        <w:footnoteRef/>
      </w:r>
      <w:r w:rsidRPr="003415B0">
        <w:rPr>
          <w:rFonts w:ascii="Times New Roman" w:hAnsi="Times New Roman"/>
          <w:sz w:val="16"/>
          <w:szCs w:val="16"/>
        </w:rPr>
        <w:t xml:space="preserve"> </w:t>
      </w:r>
      <w:hyperlink r:id="rId1" w:history="1">
        <w:r w:rsidRPr="003415B0">
          <w:rPr>
            <w:rStyle w:val="Hyperlink"/>
            <w:rFonts w:ascii="Times New Roman" w:hAnsi="Times New Roman"/>
            <w:sz w:val="16"/>
            <w:szCs w:val="16"/>
          </w:rPr>
          <w:t>http://likumi.lv/doc.php?id=11215</w:t>
        </w:r>
      </w:hyperlink>
    </w:p>
  </w:footnote>
  <w:footnote w:id="2">
    <w:p w14:paraId="1FF2963E" w14:textId="77777777" w:rsidR="003507B0" w:rsidRPr="008B22DB" w:rsidRDefault="003507B0" w:rsidP="003507B0">
      <w:pPr>
        <w:pStyle w:val="FootnoteText"/>
        <w:rPr>
          <w:rFonts w:ascii="Times New Roman" w:hAnsi="Times New Roman"/>
          <w:sz w:val="16"/>
          <w:szCs w:val="16"/>
          <w:lang w:val="lv-LV"/>
        </w:rPr>
      </w:pPr>
      <w:r w:rsidRPr="008B22DB">
        <w:rPr>
          <w:rStyle w:val="FootnoteReference"/>
          <w:rFonts w:ascii="Times New Roman" w:hAnsi="Times New Roman"/>
          <w:sz w:val="16"/>
          <w:szCs w:val="16"/>
        </w:rPr>
        <w:footnoteRef/>
      </w:r>
      <w:r w:rsidRPr="008B22DB">
        <w:rPr>
          <w:rFonts w:ascii="Times New Roman" w:hAnsi="Times New Roman"/>
          <w:sz w:val="16"/>
          <w:szCs w:val="16"/>
        </w:rPr>
        <w:t xml:space="preserve"> Bērnu vakcinācijas kalendārs profesionāļiem </w:t>
      </w:r>
      <w:hyperlink r:id="rId2" w:history="1">
        <w:r w:rsidRPr="008B22DB">
          <w:rPr>
            <w:rStyle w:val="Hyperlink"/>
            <w:rFonts w:ascii="Times New Roman" w:hAnsi="Times New Roman"/>
            <w:sz w:val="16"/>
            <w:szCs w:val="16"/>
          </w:rPr>
          <w:t>https://spkc.gov.lv/upload/Vizu%C4%81lie%20materi%C4%81li/vakcincijas_kalendrs_profesioniem.pdf</w:t>
        </w:r>
      </w:hyperlink>
    </w:p>
  </w:footnote>
  <w:footnote w:id="3">
    <w:p w14:paraId="387A8BA9" w14:textId="77777777" w:rsidR="003507B0" w:rsidRPr="008B22DB" w:rsidRDefault="003507B0" w:rsidP="003507B0">
      <w:pPr>
        <w:pStyle w:val="FootnoteText"/>
        <w:rPr>
          <w:rFonts w:ascii="Times New Roman" w:hAnsi="Times New Roman"/>
          <w:sz w:val="16"/>
          <w:szCs w:val="16"/>
          <w:lang w:val="lv-LV"/>
        </w:rPr>
      </w:pPr>
      <w:r w:rsidRPr="003415B0">
        <w:rPr>
          <w:rStyle w:val="FootnoteReference"/>
          <w:rFonts w:ascii="Times New Roman" w:hAnsi="Times New Roman"/>
          <w:sz w:val="16"/>
          <w:szCs w:val="16"/>
        </w:rPr>
        <w:footnoteRef/>
      </w:r>
      <w:r w:rsidRPr="00DA5053">
        <w:rPr>
          <w:rFonts w:ascii="Times New Roman" w:hAnsi="Times New Roman"/>
          <w:sz w:val="16"/>
          <w:szCs w:val="16"/>
          <w:lang w:val="lv-LV"/>
        </w:rPr>
        <w:t xml:space="preserve"> </w:t>
      </w:r>
      <w:r w:rsidRPr="00DA5053">
        <w:rPr>
          <w:rFonts w:ascii="Times New Roman" w:hAnsi="Times New Roman"/>
          <w:color w:val="333333"/>
          <w:sz w:val="16"/>
          <w:szCs w:val="16"/>
          <w:shd w:val="clear" w:color="auto" w:fill="FFFFFF"/>
          <w:lang w:val="lv-LV"/>
        </w:rPr>
        <w:t>Metodiskais materi</w:t>
      </w:r>
      <w:r w:rsidRPr="00DA5053">
        <w:rPr>
          <w:rFonts w:ascii="Times New Roman" w:hAnsi="Times New Roman"/>
          <w:sz w:val="16"/>
          <w:szCs w:val="16"/>
          <w:shd w:val="clear" w:color="auto" w:fill="FFFFFF"/>
          <w:lang w:val="lv-LV"/>
        </w:rPr>
        <w:t>āls</w:t>
      </w:r>
      <w:r w:rsidRPr="008B22DB">
        <w:rPr>
          <w:rFonts w:ascii="Times New Roman" w:hAnsi="Times New Roman"/>
          <w:sz w:val="16"/>
          <w:szCs w:val="16"/>
          <w:bdr w:val="none" w:sz="0" w:space="0" w:color="auto" w:frame="1"/>
          <w:shd w:val="clear" w:color="auto" w:fill="FFFFFF"/>
          <w:lang w:val="lv-LV"/>
        </w:rPr>
        <w:t> </w:t>
      </w:r>
      <w:hyperlink r:id="rId3" w:tgtFrame="_blank" w:history="1">
        <w:r w:rsidRPr="00DA5053">
          <w:rPr>
            <w:rStyle w:val="Hyperlink"/>
            <w:rFonts w:ascii="Times New Roman" w:hAnsi="Times New Roman"/>
            <w:color w:val="auto"/>
            <w:sz w:val="16"/>
            <w:szCs w:val="16"/>
            <w:bdr w:val="none" w:sz="0" w:space="0" w:color="auto" w:frame="1"/>
            <w:lang w:val="lv-LV"/>
          </w:rPr>
          <w:t>Izmeklēšanas kārtība tuberkulozes un tuberkulozes infekcijas diagnostikai</w:t>
        </w:r>
      </w:hyperlink>
      <w:r w:rsidRPr="00DA5053">
        <w:rPr>
          <w:rStyle w:val="Strong"/>
          <w:rFonts w:ascii="Times New Roman" w:hAnsi="Times New Roman"/>
          <w:color w:val="333333"/>
          <w:sz w:val="16"/>
          <w:szCs w:val="16"/>
          <w:bdr w:val="none" w:sz="0" w:space="0" w:color="auto" w:frame="1"/>
          <w:shd w:val="clear" w:color="auto" w:fill="FFFFFF"/>
          <w:lang w:val="lv-LV"/>
        </w:rPr>
        <w:t>.</w:t>
      </w:r>
      <w:r w:rsidRPr="00DA5053">
        <w:rPr>
          <w:rFonts w:ascii="Times New Roman" w:hAnsi="Times New Roman"/>
          <w:sz w:val="16"/>
          <w:szCs w:val="16"/>
          <w:lang w:val="lv-LV"/>
        </w:rPr>
        <w:t xml:space="preserve"> </w:t>
      </w:r>
      <w:hyperlink r:id="rId4" w:history="1">
        <w:r w:rsidRPr="003415B0">
          <w:rPr>
            <w:rStyle w:val="Hyperlink"/>
            <w:rFonts w:ascii="Times New Roman" w:hAnsi="Times New Roman"/>
            <w:sz w:val="16"/>
            <w:szCs w:val="16"/>
          </w:rPr>
          <w:t>https://spkc.gov.lv/upload/Profesion%C4%81%C4%BCiem/izmeklesanas_kartiba_tb_ltbi_diagnostikailabots16.pdf</w:t>
        </w:r>
      </w:hyperlink>
    </w:p>
  </w:footnote>
  <w:footnote w:id="4">
    <w:p w14:paraId="504CA2A4" w14:textId="77777777" w:rsidR="003507B0" w:rsidRPr="003415B0" w:rsidRDefault="003507B0" w:rsidP="003507B0">
      <w:pPr>
        <w:pStyle w:val="FootnoteText"/>
        <w:rPr>
          <w:rFonts w:ascii="Times New Roman" w:hAnsi="Times New Roman"/>
          <w:sz w:val="16"/>
          <w:szCs w:val="16"/>
          <w:lang w:val="lv-LV"/>
        </w:rPr>
      </w:pPr>
      <w:r w:rsidRPr="003415B0">
        <w:rPr>
          <w:rStyle w:val="FootnoteReference"/>
          <w:rFonts w:ascii="Times New Roman" w:hAnsi="Times New Roman"/>
          <w:sz w:val="16"/>
          <w:szCs w:val="16"/>
        </w:rPr>
        <w:footnoteRef/>
      </w:r>
      <w:r w:rsidRPr="009C3A5D">
        <w:rPr>
          <w:rFonts w:ascii="Times New Roman" w:hAnsi="Times New Roman"/>
          <w:sz w:val="16"/>
          <w:szCs w:val="16"/>
          <w:lang w:val="lv-LV"/>
        </w:rPr>
        <w:t xml:space="preserve"> Informācija Zāļu reģistrā: </w:t>
      </w:r>
      <w:hyperlink r:id="rId5" w:history="1">
        <w:r w:rsidRPr="009C3A5D">
          <w:rPr>
            <w:rStyle w:val="Hyperlink"/>
            <w:rFonts w:ascii="Times New Roman" w:hAnsi="Times New Roman"/>
            <w:sz w:val="16"/>
            <w:szCs w:val="16"/>
            <w:lang w:val="lv-LV"/>
          </w:rPr>
          <w:t>https://www.zva.gov.lv/zvais/zalu-registrs/?iss=1&amp;lang=lv&amp;q=Infanrix+hexa&amp;ON=&amp;NAC=on&amp;ESC=on&amp;ESI=on&amp;SAT=on&amp;DEC=on&amp;PIM=on&amp;SN=&amp;RN=&amp;AK=&amp;DIA=&amp;RA=&amp;LB=&amp;MFR=&amp;MDO=&amp;IK=</w:t>
        </w:r>
      </w:hyperlink>
    </w:p>
  </w:footnote>
  <w:footnote w:id="5">
    <w:p w14:paraId="27085C06" w14:textId="77777777" w:rsidR="003507B0" w:rsidRPr="009C3A5D" w:rsidRDefault="003507B0" w:rsidP="003507B0">
      <w:pPr>
        <w:pStyle w:val="FootnoteText"/>
        <w:rPr>
          <w:lang w:val="lv-LV"/>
        </w:rPr>
      </w:pPr>
      <w:r w:rsidRPr="00DA0184">
        <w:rPr>
          <w:rStyle w:val="FootnoteReference"/>
          <w:sz w:val="16"/>
          <w:szCs w:val="16"/>
        </w:rPr>
        <w:footnoteRef/>
      </w:r>
      <w:r w:rsidRPr="00DA0184">
        <w:rPr>
          <w:sz w:val="16"/>
          <w:szCs w:val="16"/>
          <w:lang w:val="lv-LV"/>
        </w:rPr>
        <w:t xml:space="preserve"> </w:t>
      </w:r>
      <w:r w:rsidRPr="009C3A5D">
        <w:rPr>
          <w:rFonts w:ascii="Times New Roman" w:hAnsi="Times New Roman"/>
          <w:sz w:val="16"/>
          <w:szCs w:val="16"/>
          <w:lang w:val="lv-LV"/>
        </w:rPr>
        <w:t>2000.gada 26.septembra MK noteikumu Nr.330 “</w:t>
      </w:r>
      <w:r w:rsidRPr="009C3A5D">
        <w:rPr>
          <w:rFonts w:ascii="Times New Roman" w:hAnsi="Times New Roman"/>
          <w:noProof/>
          <w:sz w:val="16"/>
          <w:szCs w:val="16"/>
          <w:lang w:val="lv-LV" w:eastAsia="lv-LV"/>
        </w:rPr>
        <w:t xml:space="preserve">Vakcinācijas noteikumi” 1. pielikuma 3. punkts </w:t>
      </w:r>
      <w:hyperlink r:id="rId6" w:history="1">
        <w:r w:rsidRPr="009C3A5D">
          <w:rPr>
            <w:rStyle w:val="Hyperlink"/>
            <w:rFonts w:ascii="Times New Roman" w:hAnsi="Times New Roman"/>
            <w:sz w:val="16"/>
            <w:szCs w:val="16"/>
            <w:lang w:val="lv-LV"/>
          </w:rPr>
          <w:t>https://likumi.lv/ta/id/11215-vakcinacijas-noteikumi</w:t>
        </w:r>
      </w:hyperlink>
    </w:p>
  </w:footnote>
  <w:footnote w:id="6">
    <w:p w14:paraId="7D4D6073" w14:textId="04F85E42" w:rsidR="003507B0" w:rsidRPr="008B22DB" w:rsidRDefault="003507B0" w:rsidP="003507B0">
      <w:pPr>
        <w:pStyle w:val="FootnoteText"/>
        <w:rPr>
          <w:lang w:val="lv-LV"/>
        </w:rPr>
      </w:pPr>
    </w:p>
  </w:footnote>
  <w:footnote w:id="7">
    <w:p w14:paraId="1C7A049B" w14:textId="77777777" w:rsidR="00761555" w:rsidRPr="00F03177" w:rsidRDefault="00761555" w:rsidP="003507B0">
      <w:pPr>
        <w:pStyle w:val="FootnoteText"/>
        <w:rPr>
          <w:lang w:val="lv-LV"/>
        </w:rPr>
      </w:pPr>
      <w:r w:rsidRPr="00C607D9">
        <w:rPr>
          <w:rStyle w:val="FootnoteReference"/>
          <w:sz w:val="16"/>
          <w:szCs w:val="16"/>
        </w:rPr>
        <w:footnoteRef/>
      </w:r>
      <w:r w:rsidRPr="00C607D9">
        <w:rPr>
          <w:sz w:val="16"/>
          <w:szCs w:val="16"/>
          <w:lang w:val="lv-LV"/>
        </w:rPr>
        <w:t xml:space="preserve"> </w:t>
      </w:r>
      <w:r w:rsidRPr="00F03177">
        <w:rPr>
          <w:rFonts w:ascii="Times New Roman" w:hAnsi="Times New Roman"/>
          <w:sz w:val="20"/>
          <w:lang w:val="lv-LV"/>
        </w:rPr>
        <w:t xml:space="preserve">riska grupas bērnu, kuri tika vakcinēti ar monovakcīnu pret B hepatītu un bērnu ar medicīniskajām kontrindikācijām imunizācijai ar kombinēto vakcīnu </w:t>
      </w:r>
      <w:r w:rsidRPr="00F03177">
        <w:rPr>
          <w:rFonts w:ascii="Times New Roman" w:hAnsi="Times New Roman"/>
          <w:i/>
          <w:sz w:val="20"/>
          <w:lang w:val="lv-LV"/>
        </w:rPr>
        <w:t>Infanrix Hexa</w:t>
      </w:r>
    </w:p>
  </w:footnote>
  <w:footnote w:id="8">
    <w:p w14:paraId="100F6649" w14:textId="77777777" w:rsidR="003507B0" w:rsidRPr="008B22DB" w:rsidRDefault="003507B0" w:rsidP="003507B0">
      <w:pPr>
        <w:pStyle w:val="FootnoteText"/>
        <w:rPr>
          <w:rFonts w:ascii="Times New Roman" w:hAnsi="Times New Roman"/>
          <w:sz w:val="16"/>
          <w:szCs w:val="16"/>
          <w:lang w:val="lv-LV"/>
        </w:rPr>
      </w:pPr>
      <w:r w:rsidRPr="009052DE">
        <w:rPr>
          <w:rStyle w:val="FootnoteReference"/>
          <w:rFonts w:ascii="Times New Roman" w:hAnsi="Times New Roman"/>
          <w:sz w:val="16"/>
          <w:szCs w:val="16"/>
        </w:rPr>
        <w:footnoteRef/>
      </w:r>
      <w:r w:rsidRPr="009052DE">
        <w:rPr>
          <w:rFonts w:ascii="Times New Roman" w:hAnsi="Times New Roman"/>
          <w:sz w:val="16"/>
          <w:szCs w:val="16"/>
          <w:lang w:val="lv-LV"/>
        </w:rPr>
        <w:t xml:space="preserve"> </w:t>
      </w:r>
      <w:r w:rsidRPr="009052DE">
        <w:rPr>
          <w:rFonts w:ascii="Times New Roman" w:hAnsi="Times New Roman"/>
          <w:sz w:val="16"/>
          <w:szCs w:val="16"/>
          <w:u w:val="single"/>
          <w:lang w:val="lv-LV"/>
        </w:rPr>
        <w:t>https://spkc.gov.lv/lv/profesionali/infekcijas-slimibas1/par-vakcinaciju</w:t>
      </w:r>
    </w:p>
  </w:footnote>
  <w:footnote w:id="9">
    <w:p w14:paraId="39D3A5EF" w14:textId="77777777" w:rsidR="003507B0" w:rsidRPr="00DA5053" w:rsidRDefault="003507B0" w:rsidP="003507B0">
      <w:pPr>
        <w:pStyle w:val="FootnoteText"/>
        <w:rPr>
          <w:rFonts w:ascii="Times New Roman" w:hAnsi="Times New Roman"/>
          <w:sz w:val="16"/>
          <w:szCs w:val="16"/>
          <w:lang w:val="lv-LV"/>
        </w:rPr>
      </w:pPr>
      <w:r w:rsidRPr="00F21EED">
        <w:rPr>
          <w:rStyle w:val="FootnoteReference"/>
          <w:rFonts w:ascii="Times New Roman" w:hAnsi="Times New Roman"/>
          <w:sz w:val="16"/>
          <w:szCs w:val="16"/>
        </w:rPr>
        <w:footnoteRef/>
      </w:r>
      <w:r w:rsidRPr="00DA5053">
        <w:rPr>
          <w:rFonts w:ascii="Times New Roman" w:hAnsi="Times New Roman"/>
          <w:sz w:val="16"/>
          <w:szCs w:val="16"/>
          <w:lang w:val="lv-LV"/>
        </w:rPr>
        <w:t xml:space="preserve"> </w:t>
      </w:r>
      <w:hyperlink r:id="rId7" w:history="1">
        <w:r w:rsidRPr="00DA5053">
          <w:rPr>
            <w:rStyle w:val="Hyperlink"/>
            <w:rFonts w:ascii="Times New Roman" w:hAnsi="Times New Roman"/>
            <w:sz w:val="16"/>
            <w:szCs w:val="16"/>
            <w:lang w:val="lv-LV"/>
          </w:rPr>
          <w:t>https://www.zva.gov.lv/zvais/zalu-registrs/?lang=lv</w:t>
        </w:r>
      </w:hyperlink>
    </w:p>
  </w:footnote>
  <w:footnote w:id="10">
    <w:p w14:paraId="07918A22" w14:textId="77777777" w:rsidR="003507B0" w:rsidRPr="00133A62" w:rsidRDefault="003507B0" w:rsidP="003507B0">
      <w:pPr>
        <w:pStyle w:val="FootnoteText"/>
        <w:rPr>
          <w:rFonts w:ascii="Times New Roman" w:hAnsi="Times New Roman"/>
          <w:sz w:val="16"/>
          <w:szCs w:val="16"/>
          <w:lang w:val="lv-LV"/>
        </w:rPr>
      </w:pPr>
      <w:r w:rsidRPr="00133A62">
        <w:rPr>
          <w:rStyle w:val="FootnoteReference"/>
          <w:rFonts w:ascii="Times New Roman" w:hAnsi="Times New Roman"/>
          <w:sz w:val="16"/>
          <w:szCs w:val="16"/>
        </w:rPr>
        <w:footnoteRef/>
      </w:r>
      <w:r w:rsidRPr="00133A62">
        <w:rPr>
          <w:rFonts w:ascii="Times New Roman" w:hAnsi="Times New Roman"/>
          <w:sz w:val="16"/>
          <w:szCs w:val="16"/>
        </w:rPr>
        <w:t xml:space="preserve"> </w:t>
      </w:r>
      <w:r w:rsidRPr="00133A62">
        <w:rPr>
          <w:rFonts w:ascii="Times New Roman" w:hAnsi="Times New Roman"/>
          <w:sz w:val="16"/>
          <w:szCs w:val="16"/>
          <w:lang w:val="lv-LV"/>
        </w:rPr>
        <w:t>SPKC kontakti:</w:t>
      </w:r>
      <w:r w:rsidRPr="00133A62">
        <w:rPr>
          <w:rFonts w:ascii="Times New Roman" w:hAnsi="Times New Roman"/>
          <w:sz w:val="16"/>
          <w:szCs w:val="16"/>
        </w:rPr>
        <w:t xml:space="preserve"> </w:t>
      </w:r>
      <w:hyperlink r:id="rId8" w:history="1">
        <w:r w:rsidRPr="00133A62">
          <w:rPr>
            <w:rStyle w:val="Hyperlink"/>
            <w:rFonts w:ascii="Times New Roman" w:hAnsi="Times New Roman"/>
            <w:sz w:val="16"/>
            <w:szCs w:val="16"/>
          </w:rPr>
          <w:t>https://spkc.gov.lv/lv/kontakti/darbinieku-kontakti/</w:t>
        </w:r>
      </w:hyperlink>
      <w:r w:rsidRPr="00133A62">
        <w:rPr>
          <w:rFonts w:ascii="Times New Roman" w:hAnsi="Times New Roman"/>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220F01"/>
    <w:multiLevelType w:val="hybridMultilevel"/>
    <w:tmpl w:val="D5907F40"/>
    <w:lvl w:ilvl="0" w:tplc="EF6C8D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6EC4E57"/>
    <w:multiLevelType w:val="hybridMultilevel"/>
    <w:tmpl w:val="67F0E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9941E91"/>
    <w:multiLevelType w:val="hybridMultilevel"/>
    <w:tmpl w:val="BFEC469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11C3278B"/>
    <w:multiLevelType w:val="hybridMultilevel"/>
    <w:tmpl w:val="B86E0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4803533"/>
    <w:multiLevelType w:val="hybridMultilevel"/>
    <w:tmpl w:val="EA8C9BF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14943753"/>
    <w:multiLevelType w:val="hybridMultilevel"/>
    <w:tmpl w:val="4372C166"/>
    <w:lvl w:ilvl="0" w:tplc="479EDF5A">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1AEA366D"/>
    <w:multiLevelType w:val="hybridMultilevel"/>
    <w:tmpl w:val="623AAF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E8E5B5C"/>
    <w:multiLevelType w:val="hybridMultilevel"/>
    <w:tmpl w:val="4DA0668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222109D4"/>
    <w:multiLevelType w:val="hybridMultilevel"/>
    <w:tmpl w:val="E17845CC"/>
    <w:lvl w:ilvl="0" w:tplc="BEC87870">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23B47652"/>
    <w:multiLevelType w:val="hybridMultilevel"/>
    <w:tmpl w:val="03F87BC8"/>
    <w:lvl w:ilvl="0" w:tplc="A5BA7ECE">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284C1A0F"/>
    <w:multiLevelType w:val="hybridMultilevel"/>
    <w:tmpl w:val="73C490CC"/>
    <w:lvl w:ilvl="0" w:tplc="69545B28">
      <w:start w:val="2"/>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22" w15:restartNumberingAfterBreak="0">
    <w:nsid w:val="311418C9"/>
    <w:multiLevelType w:val="hybridMultilevel"/>
    <w:tmpl w:val="4E78D19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397B66E0"/>
    <w:multiLevelType w:val="hybridMultilevel"/>
    <w:tmpl w:val="D5907F40"/>
    <w:lvl w:ilvl="0" w:tplc="EF6C8D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2E03CC"/>
    <w:multiLevelType w:val="hybridMultilevel"/>
    <w:tmpl w:val="F7A62A2E"/>
    <w:lvl w:ilvl="0" w:tplc="5BF05D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D5000AE"/>
    <w:multiLevelType w:val="hybridMultilevel"/>
    <w:tmpl w:val="8280FB9E"/>
    <w:lvl w:ilvl="0" w:tplc="CC06B8F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F2B318E"/>
    <w:multiLevelType w:val="hybridMultilevel"/>
    <w:tmpl w:val="B388DC90"/>
    <w:lvl w:ilvl="0" w:tplc="0426000F">
      <w:start w:val="1"/>
      <w:numFmt w:val="decimal"/>
      <w:lvlText w:val="%1."/>
      <w:lvlJc w:val="left"/>
      <w:pPr>
        <w:ind w:left="1854" w:hanging="360"/>
      </w:p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27" w15:restartNumberingAfterBreak="0">
    <w:nsid w:val="5FBD23E0"/>
    <w:multiLevelType w:val="hybridMultilevel"/>
    <w:tmpl w:val="F7A62A2E"/>
    <w:lvl w:ilvl="0" w:tplc="5BF05D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F265905"/>
    <w:multiLevelType w:val="hybridMultilevel"/>
    <w:tmpl w:val="CD68B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F776723"/>
    <w:multiLevelType w:val="hybridMultilevel"/>
    <w:tmpl w:val="75C4787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3293973"/>
    <w:multiLevelType w:val="hybridMultilevel"/>
    <w:tmpl w:val="7BA4E97A"/>
    <w:lvl w:ilvl="0" w:tplc="0426000F">
      <w:start w:val="1"/>
      <w:numFmt w:val="decimal"/>
      <w:lvlText w:val="%1."/>
      <w:lvlJc w:val="left"/>
      <w:pPr>
        <w:ind w:left="2574" w:hanging="360"/>
      </w:pPr>
    </w:lvl>
    <w:lvl w:ilvl="1" w:tplc="04260019" w:tentative="1">
      <w:start w:val="1"/>
      <w:numFmt w:val="lowerLetter"/>
      <w:lvlText w:val="%2."/>
      <w:lvlJc w:val="left"/>
      <w:pPr>
        <w:ind w:left="3294" w:hanging="360"/>
      </w:pPr>
    </w:lvl>
    <w:lvl w:ilvl="2" w:tplc="0426001B" w:tentative="1">
      <w:start w:val="1"/>
      <w:numFmt w:val="lowerRoman"/>
      <w:lvlText w:val="%3."/>
      <w:lvlJc w:val="right"/>
      <w:pPr>
        <w:ind w:left="4014" w:hanging="180"/>
      </w:pPr>
    </w:lvl>
    <w:lvl w:ilvl="3" w:tplc="0426000F" w:tentative="1">
      <w:start w:val="1"/>
      <w:numFmt w:val="decimal"/>
      <w:lvlText w:val="%4."/>
      <w:lvlJc w:val="left"/>
      <w:pPr>
        <w:ind w:left="4734" w:hanging="360"/>
      </w:pPr>
    </w:lvl>
    <w:lvl w:ilvl="4" w:tplc="04260019" w:tentative="1">
      <w:start w:val="1"/>
      <w:numFmt w:val="lowerLetter"/>
      <w:lvlText w:val="%5."/>
      <w:lvlJc w:val="left"/>
      <w:pPr>
        <w:ind w:left="5454" w:hanging="360"/>
      </w:pPr>
    </w:lvl>
    <w:lvl w:ilvl="5" w:tplc="0426001B" w:tentative="1">
      <w:start w:val="1"/>
      <w:numFmt w:val="lowerRoman"/>
      <w:lvlText w:val="%6."/>
      <w:lvlJc w:val="right"/>
      <w:pPr>
        <w:ind w:left="6174" w:hanging="180"/>
      </w:pPr>
    </w:lvl>
    <w:lvl w:ilvl="6" w:tplc="0426000F" w:tentative="1">
      <w:start w:val="1"/>
      <w:numFmt w:val="decimal"/>
      <w:lvlText w:val="%7."/>
      <w:lvlJc w:val="left"/>
      <w:pPr>
        <w:ind w:left="6894" w:hanging="360"/>
      </w:pPr>
    </w:lvl>
    <w:lvl w:ilvl="7" w:tplc="04260019" w:tentative="1">
      <w:start w:val="1"/>
      <w:numFmt w:val="lowerLetter"/>
      <w:lvlText w:val="%8."/>
      <w:lvlJc w:val="left"/>
      <w:pPr>
        <w:ind w:left="7614" w:hanging="360"/>
      </w:pPr>
    </w:lvl>
    <w:lvl w:ilvl="8" w:tplc="0426001B" w:tentative="1">
      <w:start w:val="1"/>
      <w:numFmt w:val="lowerRoman"/>
      <w:lvlText w:val="%9."/>
      <w:lvlJc w:val="right"/>
      <w:pPr>
        <w:ind w:left="8334" w:hanging="180"/>
      </w:pPr>
    </w:lvl>
  </w:abstractNum>
  <w:abstractNum w:abstractNumId="31" w15:restartNumberingAfterBreak="0">
    <w:nsid w:val="78FE6A46"/>
    <w:multiLevelType w:val="multilevel"/>
    <w:tmpl w:val="8C2AC7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79FD372B"/>
    <w:multiLevelType w:val="hybridMultilevel"/>
    <w:tmpl w:val="4E78D19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7ABD07B9"/>
    <w:multiLevelType w:val="hybridMultilevel"/>
    <w:tmpl w:val="32BE17E6"/>
    <w:lvl w:ilvl="0" w:tplc="D7046124">
      <w:start w:val="1"/>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34" w15:restartNumberingAfterBreak="0">
    <w:nsid w:val="7F9F4FD6"/>
    <w:multiLevelType w:val="hybridMultilevel"/>
    <w:tmpl w:val="05BAEA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31"/>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9"/>
  </w:num>
  <w:num w:numId="15">
    <w:abstractNumId w:val="25"/>
  </w:num>
  <w:num w:numId="16">
    <w:abstractNumId w:val="16"/>
  </w:num>
  <w:num w:numId="17">
    <w:abstractNumId w:val="20"/>
  </w:num>
  <w:num w:numId="18">
    <w:abstractNumId w:val="17"/>
  </w:num>
  <w:num w:numId="19">
    <w:abstractNumId w:val="15"/>
  </w:num>
  <w:num w:numId="20">
    <w:abstractNumId w:val="24"/>
  </w:num>
  <w:num w:numId="21">
    <w:abstractNumId w:val="27"/>
  </w:num>
  <w:num w:numId="22">
    <w:abstractNumId w:val="21"/>
  </w:num>
  <w:num w:numId="23">
    <w:abstractNumId w:val="33"/>
  </w:num>
  <w:num w:numId="24">
    <w:abstractNumId w:val="18"/>
  </w:num>
  <w:num w:numId="25">
    <w:abstractNumId w:val="22"/>
  </w:num>
  <w:num w:numId="26">
    <w:abstractNumId w:val="32"/>
  </w:num>
  <w:num w:numId="27">
    <w:abstractNumId w:val="26"/>
  </w:num>
  <w:num w:numId="28">
    <w:abstractNumId w:val="30"/>
  </w:num>
  <w:num w:numId="29">
    <w:abstractNumId w:val="28"/>
  </w:num>
  <w:num w:numId="30">
    <w:abstractNumId w:val="13"/>
  </w:num>
  <w:num w:numId="31">
    <w:abstractNumId w:val="12"/>
  </w:num>
  <w:num w:numId="32">
    <w:abstractNumId w:val="23"/>
  </w:num>
  <w:num w:numId="33">
    <w:abstractNumId w:val="34"/>
  </w:num>
  <w:num w:numId="34">
    <w:abstractNumId w:val="14"/>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B0"/>
    <w:rsid w:val="00076804"/>
    <w:rsid w:val="00086998"/>
    <w:rsid w:val="00131455"/>
    <w:rsid w:val="00152C7F"/>
    <w:rsid w:val="00171E4E"/>
    <w:rsid w:val="00195DE4"/>
    <w:rsid w:val="001D5513"/>
    <w:rsid w:val="002104F7"/>
    <w:rsid w:val="00287B6B"/>
    <w:rsid w:val="002A1D5E"/>
    <w:rsid w:val="002B7113"/>
    <w:rsid w:val="002D2E04"/>
    <w:rsid w:val="002F0EAA"/>
    <w:rsid w:val="002F0F34"/>
    <w:rsid w:val="003507B0"/>
    <w:rsid w:val="00390F43"/>
    <w:rsid w:val="00401C87"/>
    <w:rsid w:val="004A0981"/>
    <w:rsid w:val="00511A6A"/>
    <w:rsid w:val="00555760"/>
    <w:rsid w:val="00576DFB"/>
    <w:rsid w:val="005C336B"/>
    <w:rsid w:val="005D5785"/>
    <w:rsid w:val="00626F6D"/>
    <w:rsid w:val="006331F0"/>
    <w:rsid w:val="00761555"/>
    <w:rsid w:val="007B54FB"/>
    <w:rsid w:val="007D2572"/>
    <w:rsid w:val="008B5F99"/>
    <w:rsid w:val="008C0B56"/>
    <w:rsid w:val="00904947"/>
    <w:rsid w:val="00980328"/>
    <w:rsid w:val="009C3A5D"/>
    <w:rsid w:val="009D0650"/>
    <w:rsid w:val="00A50BE7"/>
    <w:rsid w:val="00A953B9"/>
    <w:rsid w:val="00AA34EA"/>
    <w:rsid w:val="00C607D9"/>
    <w:rsid w:val="00C90435"/>
    <w:rsid w:val="00D2113D"/>
    <w:rsid w:val="00D30115"/>
    <w:rsid w:val="00DA0184"/>
    <w:rsid w:val="00DD0281"/>
    <w:rsid w:val="00E10215"/>
    <w:rsid w:val="00E83CDA"/>
    <w:rsid w:val="00E8772F"/>
    <w:rsid w:val="00E945D0"/>
    <w:rsid w:val="00FC43E2"/>
    <w:rsid w:val="058ADED7"/>
    <w:rsid w:val="087EC22E"/>
    <w:rsid w:val="09CE3B9D"/>
    <w:rsid w:val="0B772FA1"/>
    <w:rsid w:val="0E0C10C8"/>
    <w:rsid w:val="0E99686E"/>
    <w:rsid w:val="0F838D9E"/>
    <w:rsid w:val="10010933"/>
    <w:rsid w:val="1233CB68"/>
    <w:rsid w:val="158B8EFD"/>
    <w:rsid w:val="2091767B"/>
    <w:rsid w:val="21A32A82"/>
    <w:rsid w:val="28C03525"/>
    <w:rsid w:val="2955F79A"/>
    <w:rsid w:val="2D7657CC"/>
    <w:rsid w:val="3050458C"/>
    <w:rsid w:val="316E85B0"/>
    <w:rsid w:val="3358BC0E"/>
    <w:rsid w:val="37A1F18B"/>
    <w:rsid w:val="391CBC1D"/>
    <w:rsid w:val="3BE57BB3"/>
    <w:rsid w:val="3F771779"/>
    <w:rsid w:val="4112E7DA"/>
    <w:rsid w:val="426E02A3"/>
    <w:rsid w:val="4444546C"/>
    <w:rsid w:val="44D7736D"/>
    <w:rsid w:val="4614750F"/>
    <w:rsid w:val="4951E961"/>
    <w:rsid w:val="495F979C"/>
    <w:rsid w:val="5137B7B6"/>
    <w:rsid w:val="5273B443"/>
    <w:rsid w:val="573407B9"/>
    <w:rsid w:val="57811E04"/>
    <w:rsid w:val="5AD2AB50"/>
    <w:rsid w:val="5CE1AAA2"/>
    <w:rsid w:val="5F4B1D8B"/>
    <w:rsid w:val="68C9619F"/>
    <w:rsid w:val="72218C40"/>
    <w:rsid w:val="735B4487"/>
    <w:rsid w:val="73B48F0B"/>
    <w:rsid w:val="75EC3E57"/>
    <w:rsid w:val="781B9C71"/>
    <w:rsid w:val="7823ED90"/>
    <w:rsid w:val="7B32A1C0"/>
    <w:rsid w:val="7B66867C"/>
    <w:rsid w:val="7ED697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FD54"/>
  <w15:chartTrackingRefBased/>
  <w15:docId w15:val="{36FD8C85-A8D8-456C-8412-FEB38F61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7B0"/>
    <w:pPr>
      <w:spacing w:after="0" w:line="240" w:lineRule="auto"/>
    </w:pPr>
    <w:rPr>
      <w:rFonts w:ascii="Times New Roman" w:eastAsia="Times New Roman" w:hAnsi="Times New Roman" w:cs="Times New Roman"/>
      <w:sz w:val="24"/>
      <w:szCs w:val="20"/>
      <w:lang w:val="lv-LV"/>
    </w:rPr>
  </w:style>
  <w:style w:type="paragraph" w:styleId="Heading1">
    <w:name w:val="heading 1"/>
    <w:basedOn w:val="Normal"/>
    <w:next w:val="Normal"/>
    <w:link w:val="Heading1Char"/>
    <w:autoRedefine/>
    <w:uiPriority w:val="9"/>
    <w:qFormat/>
    <w:rsid w:val="003507B0"/>
    <w:pPr>
      <w:keepNext/>
      <w:spacing w:before="120" w:after="120"/>
      <w:jc w:val="center"/>
      <w:outlineLvl w:val="0"/>
    </w:pPr>
    <w:rPr>
      <w:b/>
      <w:bCs/>
      <w:sz w:val="28"/>
    </w:rPr>
  </w:style>
  <w:style w:type="paragraph" w:styleId="Heading2">
    <w:name w:val="heading 2"/>
    <w:basedOn w:val="Normal"/>
    <w:next w:val="Normal"/>
    <w:link w:val="Heading2Char"/>
    <w:autoRedefine/>
    <w:qFormat/>
    <w:rsid w:val="003507B0"/>
    <w:pPr>
      <w:keepNext/>
      <w:tabs>
        <w:tab w:val="num" w:pos="495"/>
      </w:tabs>
      <w:ind w:left="495" w:hanging="495"/>
      <w:outlineLvl w:val="1"/>
    </w:pPr>
    <w:rPr>
      <w:b/>
    </w:rPr>
  </w:style>
  <w:style w:type="paragraph" w:styleId="Heading3">
    <w:name w:val="heading 3"/>
    <w:basedOn w:val="Normal"/>
    <w:next w:val="Normal"/>
    <w:link w:val="Heading3Char"/>
    <w:qFormat/>
    <w:rsid w:val="003507B0"/>
    <w:pPr>
      <w:keepNext/>
      <w:outlineLvl w:val="2"/>
    </w:pPr>
    <w:rPr>
      <w:b/>
      <w:color w:val="FF0000"/>
      <w:sz w:val="44"/>
    </w:rPr>
  </w:style>
  <w:style w:type="paragraph" w:styleId="Heading4">
    <w:name w:val="heading 4"/>
    <w:basedOn w:val="Normal"/>
    <w:link w:val="Heading4Char"/>
    <w:uiPriority w:val="9"/>
    <w:qFormat/>
    <w:rsid w:val="003507B0"/>
    <w:pPr>
      <w:spacing w:before="100" w:beforeAutospacing="1" w:after="100" w:afterAutospacing="1"/>
      <w:outlineLvl w:val="3"/>
    </w:pPr>
    <w:rPr>
      <w:b/>
      <w:bCs/>
    </w:rPr>
  </w:style>
  <w:style w:type="paragraph" w:styleId="Heading5">
    <w:name w:val="heading 5"/>
    <w:basedOn w:val="Normal"/>
    <w:next w:val="Normal"/>
    <w:link w:val="Heading5Char"/>
    <w:uiPriority w:val="9"/>
    <w:qFormat/>
    <w:rsid w:val="003507B0"/>
    <w:pPr>
      <w:spacing w:before="240" w:after="60"/>
      <w:outlineLvl w:val="4"/>
    </w:pPr>
    <w:rPr>
      <w:rFonts w:ascii="Calibri" w:hAnsi="Calibri"/>
      <w:b/>
      <w:bCs/>
      <w:i/>
      <w:iCs/>
      <w:sz w:val="26"/>
      <w:szCs w:val="26"/>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7B0"/>
    <w:rPr>
      <w:rFonts w:ascii="Times New Roman" w:eastAsia="Times New Roman" w:hAnsi="Times New Roman" w:cs="Times New Roman"/>
      <w:b/>
      <w:bCs/>
      <w:sz w:val="28"/>
      <w:szCs w:val="20"/>
      <w:lang w:val="lv-LV"/>
    </w:rPr>
  </w:style>
  <w:style w:type="character" w:customStyle="1" w:styleId="Heading2Char">
    <w:name w:val="Heading 2 Char"/>
    <w:basedOn w:val="DefaultParagraphFont"/>
    <w:link w:val="Heading2"/>
    <w:rsid w:val="003507B0"/>
    <w:rPr>
      <w:rFonts w:ascii="Times New Roman" w:eastAsia="Times New Roman" w:hAnsi="Times New Roman" w:cs="Times New Roman"/>
      <w:b/>
      <w:sz w:val="24"/>
      <w:szCs w:val="20"/>
      <w:lang w:val="lv-LV"/>
    </w:rPr>
  </w:style>
  <w:style w:type="character" w:customStyle="1" w:styleId="Heading3Char">
    <w:name w:val="Heading 3 Char"/>
    <w:basedOn w:val="DefaultParagraphFont"/>
    <w:link w:val="Heading3"/>
    <w:rsid w:val="003507B0"/>
    <w:rPr>
      <w:rFonts w:ascii="Times New Roman" w:eastAsia="Times New Roman" w:hAnsi="Times New Roman" w:cs="Times New Roman"/>
      <w:b/>
      <w:color w:val="FF0000"/>
      <w:sz w:val="44"/>
      <w:szCs w:val="20"/>
      <w:lang w:val="lv-LV"/>
    </w:rPr>
  </w:style>
  <w:style w:type="character" w:customStyle="1" w:styleId="Heading4Char">
    <w:name w:val="Heading 4 Char"/>
    <w:basedOn w:val="DefaultParagraphFont"/>
    <w:link w:val="Heading4"/>
    <w:uiPriority w:val="9"/>
    <w:rsid w:val="003507B0"/>
    <w:rPr>
      <w:rFonts w:ascii="Times New Roman" w:eastAsia="Times New Roman" w:hAnsi="Times New Roman" w:cs="Times New Roman"/>
      <w:b/>
      <w:bCs/>
      <w:sz w:val="24"/>
      <w:szCs w:val="20"/>
      <w:lang w:val="lv-LV"/>
    </w:rPr>
  </w:style>
  <w:style w:type="character" w:customStyle="1" w:styleId="Heading5Char">
    <w:name w:val="Heading 5 Char"/>
    <w:basedOn w:val="DefaultParagraphFont"/>
    <w:link w:val="Heading5"/>
    <w:uiPriority w:val="9"/>
    <w:rsid w:val="003507B0"/>
    <w:rPr>
      <w:rFonts w:ascii="Calibri" w:eastAsia="Times New Roman" w:hAnsi="Calibri" w:cs="Times New Roman"/>
      <w:b/>
      <w:bCs/>
      <w:i/>
      <w:iCs/>
      <w:sz w:val="26"/>
      <w:szCs w:val="26"/>
      <w:lang w:val="en-AU" w:eastAsia="x-none"/>
    </w:rPr>
  </w:style>
  <w:style w:type="paragraph" w:styleId="NoSpacing">
    <w:name w:val="No Spacing"/>
    <w:uiPriority w:val="1"/>
    <w:qFormat/>
    <w:rsid w:val="003507B0"/>
    <w:pPr>
      <w:spacing w:after="0" w:line="240" w:lineRule="auto"/>
    </w:pPr>
    <w:rPr>
      <w:rFonts w:ascii="Calibri" w:eastAsia="Calibri" w:hAnsi="Calibri" w:cs="Times New Roman"/>
      <w:lang w:val="lv-LV"/>
    </w:rPr>
  </w:style>
  <w:style w:type="paragraph" w:styleId="ListParagraph">
    <w:name w:val="List Paragraph"/>
    <w:basedOn w:val="Normal"/>
    <w:uiPriority w:val="34"/>
    <w:qFormat/>
    <w:rsid w:val="003507B0"/>
    <w:pPr>
      <w:spacing w:after="200" w:line="276" w:lineRule="auto"/>
      <w:ind w:left="720"/>
      <w:contextualSpacing/>
    </w:pPr>
    <w:rPr>
      <w:rFonts w:ascii="Calibri" w:hAnsi="Calibri"/>
      <w:sz w:val="22"/>
      <w:szCs w:val="22"/>
    </w:rPr>
  </w:style>
  <w:style w:type="paragraph" w:styleId="Quote">
    <w:name w:val="Quote"/>
    <w:basedOn w:val="Normal"/>
    <w:next w:val="Normal"/>
    <w:link w:val="QuoteChar"/>
    <w:uiPriority w:val="29"/>
    <w:qFormat/>
    <w:rsid w:val="003507B0"/>
    <w:rPr>
      <w:i/>
      <w:sz w:val="28"/>
      <w:szCs w:val="28"/>
    </w:rPr>
  </w:style>
  <w:style w:type="character" w:customStyle="1" w:styleId="QuoteChar">
    <w:name w:val="Quote Char"/>
    <w:basedOn w:val="DefaultParagraphFont"/>
    <w:link w:val="Quote"/>
    <w:uiPriority w:val="29"/>
    <w:rsid w:val="003507B0"/>
    <w:rPr>
      <w:rFonts w:ascii="Times New Roman" w:eastAsia="Times New Roman" w:hAnsi="Times New Roman" w:cs="Times New Roman"/>
      <w:i/>
      <w:sz w:val="28"/>
      <w:szCs w:val="28"/>
      <w:lang w:val="lv-LV"/>
    </w:rPr>
  </w:style>
  <w:style w:type="paragraph" w:styleId="Header">
    <w:name w:val="header"/>
    <w:basedOn w:val="Normal"/>
    <w:link w:val="HeaderChar"/>
    <w:uiPriority w:val="99"/>
    <w:rsid w:val="003507B0"/>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3507B0"/>
    <w:rPr>
      <w:rFonts w:ascii="Arial" w:eastAsia="Times New Roman" w:hAnsi="Arial" w:cs="Times New Roman"/>
      <w:sz w:val="24"/>
      <w:szCs w:val="20"/>
      <w:lang w:val="lv-LV"/>
    </w:rPr>
  </w:style>
  <w:style w:type="table" w:styleId="TableGrid">
    <w:name w:val="Table Grid"/>
    <w:basedOn w:val="TableNormal"/>
    <w:uiPriority w:val="59"/>
    <w:rsid w:val="003507B0"/>
    <w:pPr>
      <w:spacing w:after="0" w:line="240" w:lineRule="auto"/>
    </w:pPr>
    <w:rPr>
      <w:rFonts w:ascii="Times New Roman" w:eastAsia="Calibri"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507B0"/>
    <w:pPr>
      <w:tabs>
        <w:tab w:val="center" w:pos="4153"/>
        <w:tab w:val="right" w:pos="8306"/>
      </w:tabs>
    </w:pPr>
  </w:style>
  <w:style w:type="character" w:customStyle="1" w:styleId="FooterChar">
    <w:name w:val="Footer Char"/>
    <w:basedOn w:val="DefaultParagraphFont"/>
    <w:link w:val="Footer"/>
    <w:uiPriority w:val="99"/>
    <w:rsid w:val="003507B0"/>
    <w:rPr>
      <w:rFonts w:ascii="Times New Roman" w:eastAsia="Times New Roman" w:hAnsi="Times New Roman" w:cs="Times New Roman"/>
      <w:sz w:val="24"/>
      <w:szCs w:val="20"/>
      <w:lang w:val="lv-LV"/>
    </w:rPr>
  </w:style>
  <w:style w:type="character" w:styleId="Hyperlink">
    <w:name w:val="Hyperlink"/>
    <w:uiPriority w:val="99"/>
    <w:unhideWhenUsed/>
    <w:rsid w:val="003507B0"/>
    <w:rPr>
      <w:color w:val="0000FF"/>
      <w:u w:val="single"/>
    </w:rPr>
  </w:style>
  <w:style w:type="character" w:customStyle="1" w:styleId="body1">
    <w:name w:val="body1"/>
    <w:rsid w:val="003507B0"/>
    <w:rPr>
      <w:rFonts w:ascii="Verdana" w:hAnsi="Verdana" w:hint="default"/>
      <w:color w:val="000000"/>
      <w:sz w:val="14"/>
      <w:szCs w:val="14"/>
    </w:rPr>
  </w:style>
  <w:style w:type="paragraph" w:styleId="PlainText">
    <w:name w:val="Plain Text"/>
    <w:basedOn w:val="Normal"/>
    <w:link w:val="PlainTextChar"/>
    <w:uiPriority w:val="99"/>
    <w:semiHidden/>
    <w:unhideWhenUsed/>
    <w:rsid w:val="003507B0"/>
    <w:rPr>
      <w:rFonts w:ascii="Calibri" w:eastAsia="Calibri" w:hAnsi="Calibri"/>
      <w:sz w:val="22"/>
      <w:szCs w:val="21"/>
    </w:rPr>
  </w:style>
  <w:style w:type="character" w:customStyle="1" w:styleId="PlainTextChar">
    <w:name w:val="Plain Text Char"/>
    <w:basedOn w:val="DefaultParagraphFont"/>
    <w:link w:val="PlainText"/>
    <w:uiPriority w:val="99"/>
    <w:semiHidden/>
    <w:rsid w:val="003507B0"/>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3507B0"/>
    <w:pPr>
      <w:widowControl w:val="0"/>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3507B0"/>
    <w:rPr>
      <w:rFonts w:ascii="Tahoma" w:eastAsia="Calibri" w:hAnsi="Tahoma" w:cs="Tahoma"/>
      <w:sz w:val="16"/>
      <w:szCs w:val="16"/>
    </w:rPr>
  </w:style>
  <w:style w:type="paragraph" w:customStyle="1" w:styleId="Default">
    <w:name w:val="Default"/>
    <w:rsid w:val="003507B0"/>
    <w:pPr>
      <w:autoSpaceDE w:val="0"/>
      <w:autoSpaceDN w:val="0"/>
      <w:adjustRightInd w:val="0"/>
      <w:spacing w:after="0" w:line="240" w:lineRule="auto"/>
    </w:pPr>
    <w:rPr>
      <w:rFonts w:ascii="Times New Roman" w:eastAsia="Calibri" w:hAnsi="Times New Roman" w:cs="Times New Roman"/>
      <w:color w:val="000000"/>
      <w:sz w:val="24"/>
      <w:szCs w:val="24"/>
      <w:lang w:val="lv-LV"/>
    </w:rPr>
  </w:style>
  <w:style w:type="paragraph" w:styleId="FootnoteText">
    <w:name w:val="footnote text"/>
    <w:basedOn w:val="Normal"/>
    <w:link w:val="FootnoteTextChar"/>
    <w:uiPriority w:val="99"/>
    <w:semiHidden/>
    <w:unhideWhenUsed/>
    <w:rsid w:val="003507B0"/>
    <w:pPr>
      <w:widowControl w:val="0"/>
    </w:pPr>
    <w:rPr>
      <w:rFonts w:ascii="Calibri" w:eastAsia="Calibri" w:hAnsi="Calibri"/>
      <w:lang w:val="en-US"/>
    </w:rPr>
  </w:style>
  <w:style w:type="character" w:customStyle="1" w:styleId="FootnoteTextChar">
    <w:name w:val="Footnote Text Char"/>
    <w:basedOn w:val="DefaultParagraphFont"/>
    <w:link w:val="FootnoteText"/>
    <w:uiPriority w:val="99"/>
    <w:semiHidden/>
    <w:rsid w:val="003507B0"/>
    <w:rPr>
      <w:rFonts w:ascii="Calibri" w:eastAsia="Calibri" w:hAnsi="Calibri" w:cs="Times New Roman"/>
      <w:sz w:val="24"/>
      <w:szCs w:val="20"/>
    </w:rPr>
  </w:style>
  <w:style w:type="character" w:styleId="FootnoteReference">
    <w:name w:val="footnote reference"/>
    <w:uiPriority w:val="99"/>
    <w:semiHidden/>
    <w:unhideWhenUsed/>
    <w:rsid w:val="003507B0"/>
    <w:rPr>
      <w:vertAlign w:val="superscript"/>
    </w:rPr>
  </w:style>
  <w:style w:type="paragraph" w:styleId="Title">
    <w:name w:val="Title"/>
    <w:basedOn w:val="Normal"/>
    <w:link w:val="TitleChar"/>
    <w:qFormat/>
    <w:rsid w:val="003507B0"/>
    <w:pPr>
      <w:jc w:val="center"/>
    </w:pPr>
    <w:rPr>
      <w:b/>
      <w:sz w:val="28"/>
    </w:rPr>
  </w:style>
  <w:style w:type="character" w:customStyle="1" w:styleId="TitleChar">
    <w:name w:val="Title Char"/>
    <w:basedOn w:val="DefaultParagraphFont"/>
    <w:link w:val="Title"/>
    <w:rsid w:val="003507B0"/>
    <w:rPr>
      <w:rFonts w:ascii="Times New Roman" w:eastAsia="Times New Roman" w:hAnsi="Times New Roman" w:cs="Times New Roman"/>
      <w:b/>
      <w:sz w:val="28"/>
      <w:szCs w:val="20"/>
      <w:lang w:val="lv-LV"/>
    </w:rPr>
  </w:style>
  <w:style w:type="paragraph" w:styleId="BodyText2">
    <w:name w:val="Body Text 2"/>
    <w:basedOn w:val="Normal"/>
    <w:link w:val="BodyText2Char"/>
    <w:semiHidden/>
    <w:rsid w:val="003507B0"/>
  </w:style>
  <w:style w:type="character" w:customStyle="1" w:styleId="BodyText2Char">
    <w:name w:val="Body Text 2 Char"/>
    <w:basedOn w:val="DefaultParagraphFont"/>
    <w:link w:val="BodyText2"/>
    <w:semiHidden/>
    <w:rsid w:val="003507B0"/>
    <w:rPr>
      <w:rFonts w:ascii="Times New Roman" w:eastAsia="Times New Roman" w:hAnsi="Times New Roman" w:cs="Times New Roman"/>
      <w:sz w:val="24"/>
      <w:szCs w:val="20"/>
      <w:lang w:val="lv-LV"/>
    </w:rPr>
  </w:style>
  <w:style w:type="paragraph" w:styleId="BodyTextIndent">
    <w:name w:val="Body Text Indent"/>
    <w:basedOn w:val="Normal"/>
    <w:link w:val="BodyTextIndentChar"/>
    <w:semiHidden/>
    <w:rsid w:val="003507B0"/>
    <w:pPr>
      <w:ind w:left="-284" w:firstLine="1004"/>
    </w:pPr>
    <w:rPr>
      <w:sz w:val="28"/>
    </w:rPr>
  </w:style>
  <w:style w:type="character" w:customStyle="1" w:styleId="BodyTextIndentChar">
    <w:name w:val="Body Text Indent Char"/>
    <w:basedOn w:val="DefaultParagraphFont"/>
    <w:link w:val="BodyTextIndent"/>
    <w:semiHidden/>
    <w:rsid w:val="003507B0"/>
    <w:rPr>
      <w:rFonts w:ascii="Times New Roman" w:eastAsia="Times New Roman" w:hAnsi="Times New Roman" w:cs="Times New Roman"/>
      <w:sz w:val="28"/>
      <w:szCs w:val="20"/>
      <w:lang w:val="lv-LV"/>
    </w:rPr>
  </w:style>
  <w:style w:type="paragraph" w:styleId="BodyText">
    <w:name w:val="Body Text"/>
    <w:basedOn w:val="Normal"/>
    <w:link w:val="BodyTextChar"/>
    <w:semiHidden/>
    <w:rsid w:val="003507B0"/>
    <w:rPr>
      <w:sz w:val="28"/>
    </w:rPr>
  </w:style>
  <w:style w:type="character" w:customStyle="1" w:styleId="BodyTextChar">
    <w:name w:val="Body Text Char"/>
    <w:basedOn w:val="DefaultParagraphFont"/>
    <w:link w:val="BodyText"/>
    <w:semiHidden/>
    <w:rsid w:val="003507B0"/>
    <w:rPr>
      <w:rFonts w:ascii="Times New Roman" w:eastAsia="Times New Roman" w:hAnsi="Times New Roman" w:cs="Times New Roman"/>
      <w:sz w:val="28"/>
      <w:szCs w:val="20"/>
      <w:lang w:val="lv-LV"/>
    </w:rPr>
  </w:style>
  <w:style w:type="paragraph" w:styleId="BodyText3">
    <w:name w:val="Body Text 3"/>
    <w:basedOn w:val="Normal"/>
    <w:link w:val="BodyText3Char"/>
    <w:semiHidden/>
    <w:rsid w:val="003507B0"/>
    <w:rPr>
      <w:bCs/>
      <w:sz w:val="22"/>
      <w:szCs w:val="24"/>
      <w:lang w:val="en-GB"/>
    </w:rPr>
  </w:style>
  <w:style w:type="character" w:customStyle="1" w:styleId="BodyText3Char">
    <w:name w:val="Body Text 3 Char"/>
    <w:basedOn w:val="DefaultParagraphFont"/>
    <w:link w:val="BodyText3"/>
    <w:semiHidden/>
    <w:rsid w:val="003507B0"/>
    <w:rPr>
      <w:rFonts w:ascii="Times New Roman" w:eastAsia="Times New Roman" w:hAnsi="Times New Roman" w:cs="Times New Roman"/>
      <w:bCs/>
      <w:szCs w:val="24"/>
      <w:lang w:val="en-GB"/>
    </w:rPr>
  </w:style>
  <w:style w:type="paragraph" w:customStyle="1" w:styleId="tv2131">
    <w:name w:val="tv2131"/>
    <w:basedOn w:val="Normal"/>
    <w:rsid w:val="003507B0"/>
    <w:pPr>
      <w:spacing w:line="360" w:lineRule="auto"/>
      <w:ind w:firstLine="300"/>
    </w:pPr>
    <w:rPr>
      <w:color w:val="414142"/>
      <w:lang w:val="en-US"/>
    </w:rPr>
  </w:style>
  <w:style w:type="character" w:styleId="Emphasis">
    <w:name w:val="Emphasis"/>
    <w:uiPriority w:val="20"/>
    <w:qFormat/>
    <w:rsid w:val="003507B0"/>
    <w:rPr>
      <w:b/>
      <w:bCs/>
      <w:i w:val="0"/>
      <w:iCs w:val="0"/>
    </w:rPr>
  </w:style>
  <w:style w:type="character" w:customStyle="1" w:styleId="st1">
    <w:name w:val="st1"/>
    <w:rsid w:val="003507B0"/>
  </w:style>
  <w:style w:type="character" w:styleId="FollowedHyperlink">
    <w:name w:val="FollowedHyperlink"/>
    <w:uiPriority w:val="99"/>
    <w:semiHidden/>
    <w:unhideWhenUsed/>
    <w:rsid w:val="003507B0"/>
    <w:rPr>
      <w:color w:val="800080"/>
      <w:u w:val="single"/>
    </w:rPr>
  </w:style>
  <w:style w:type="character" w:styleId="UnresolvedMention">
    <w:name w:val="Unresolved Mention"/>
    <w:basedOn w:val="DefaultParagraphFont"/>
    <w:uiPriority w:val="99"/>
    <w:semiHidden/>
    <w:unhideWhenUsed/>
    <w:rsid w:val="003507B0"/>
    <w:rPr>
      <w:color w:val="605E5C"/>
      <w:shd w:val="clear" w:color="auto" w:fill="E1DFDD"/>
    </w:rPr>
  </w:style>
  <w:style w:type="character" w:styleId="CommentReference">
    <w:name w:val="annotation reference"/>
    <w:basedOn w:val="DefaultParagraphFont"/>
    <w:uiPriority w:val="99"/>
    <w:semiHidden/>
    <w:unhideWhenUsed/>
    <w:rsid w:val="003507B0"/>
    <w:rPr>
      <w:sz w:val="16"/>
      <w:szCs w:val="16"/>
    </w:rPr>
  </w:style>
  <w:style w:type="paragraph" w:styleId="CommentText">
    <w:name w:val="annotation text"/>
    <w:basedOn w:val="Normal"/>
    <w:link w:val="CommentTextChar"/>
    <w:uiPriority w:val="99"/>
    <w:semiHidden/>
    <w:unhideWhenUsed/>
    <w:rsid w:val="003507B0"/>
  </w:style>
  <w:style w:type="character" w:customStyle="1" w:styleId="CommentTextChar">
    <w:name w:val="Comment Text Char"/>
    <w:basedOn w:val="DefaultParagraphFont"/>
    <w:link w:val="CommentText"/>
    <w:uiPriority w:val="99"/>
    <w:semiHidden/>
    <w:rsid w:val="003507B0"/>
    <w:rPr>
      <w:rFonts w:ascii="Times New Roman" w:eastAsia="Times New Roman" w:hAnsi="Times New Roman" w:cs="Times New Roman"/>
      <w:sz w:val="24"/>
      <w:szCs w:val="20"/>
      <w:lang w:val="lv-LV"/>
    </w:rPr>
  </w:style>
  <w:style w:type="paragraph" w:styleId="CommentSubject">
    <w:name w:val="annotation subject"/>
    <w:basedOn w:val="CommentText"/>
    <w:next w:val="CommentText"/>
    <w:link w:val="CommentSubjectChar"/>
    <w:uiPriority w:val="99"/>
    <w:semiHidden/>
    <w:unhideWhenUsed/>
    <w:rsid w:val="003507B0"/>
    <w:rPr>
      <w:b/>
      <w:bCs/>
    </w:rPr>
  </w:style>
  <w:style w:type="character" w:customStyle="1" w:styleId="CommentSubjectChar">
    <w:name w:val="Comment Subject Char"/>
    <w:basedOn w:val="CommentTextChar"/>
    <w:link w:val="CommentSubject"/>
    <w:uiPriority w:val="99"/>
    <w:semiHidden/>
    <w:rsid w:val="003507B0"/>
    <w:rPr>
      <w:rFonts w:ascii="Times New Roman" w:eastAsia="Times New Roman" w:hAnsi="Times New Roman" w:cs="Times New Roman"/>
      <w:b/>
      <w:bCs/>
      <w:sz w:val="24"/>
      <w:szCs w:val="20"/>
      <w:lang w:val="lv-LV"/>
    </w:rPr>
  </w:style>
  <w:style w:type="character" w:styleId="Strong">
    <w:name w:val="Strong"/>
    <w:basedOn w:val="DefaultParagraphFont"/>
    <w:uiPriority w:val="22"/>
    <w:qFormat/>
    <w:rsid w:val="003507B0"/>
    <w:rPr>
      <w:b/>
      <w:bCs/>
    </w:rPr>
  </w:style>
  <w:style w:type="paragraph" w:styleId="TOCHeading">
    <w:name w:val="TOC Heading"/>
    <w:basedOn w:val="Heading1"/>
    <w:next w:val="Normal"/>
    <w:uiPriority w:val="39"/>
    <w:unhideWhenUsed/>
    <w:qFormat/>
    <w:rsid w:val="003507B0"/>
    <w:pPr>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3507B0"/>
    <w:pPr>
      <w:spacing w:after="100"/>
    </w:pPr>
  </w:style>
  <w:style w:type="paragraph" w:styleId="TOC3">
    <w:name w:val="toc 3"/>
    <w:basedOn w:val="Normal"/>
    <w:next w:val="Normal"/>
    <w:autoRedefine/>
    <w:uiPriority w:val="39"/>
    <w:unhideWhenUsed/>
    <w:rsid w:val="003507B0"/>
    <w:pPr>
      <w:spacing w:after="100"/>
      <w:ind w:left="400"/>
    </w:pPr>
  </w:style>
  <w:style w:type="paragraph" w:styleId="TOC2">
    <w:name w:val="toc 2"/>
    <w:basedOn w:val="Normal"/>
    <w:next w:val="Normal"/>
    <w:autoRedefine/>
    <w:uiPriority w:val="39"/>
    <w:unhideWhenUsed/>
    <w:rsid w:val="003507B0"/>
    <w:pPr>
      <w:spacing w:after="100"/>
      <w:ind w:left="200"/>
    </w:pPr>
  </w:style>
  <w:style w:type="paragraph" w:styleId="Revision">
    <w:name w:val="Revision"/>
    <w:hidden/>
    <w:uiPriority w:val="99"/>
    <w:semiHidden/>
    <w:rsid w:val="00AA34EA"/>
    <w:pPr>
      <w:spacing w:after="0" w:line="240" w:lineRule="auto"/>
    </w:pPr>
    <w:rPr>
      <w:rFonts w:ascii="Times New Roman" w:eastAsia="Times New Roman" w:hAnsi="Times New Roman" w:cs="Times New Roman"/>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s://spkc.gov.lv/lv/profesionali/infekcijas-slimibas1/par-vakcinacij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mailto:vakcinas@spkc.gov.lv"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8" Type="http://schemas.openxmlformats.org/officeDocument/2006/relationships/hyperlink" Target="https://spkc.gov.lv/lv/kontakti/darbinieku-kontakti/" TargetMode="External"/><Relationship Id="rId3" Type="http://schemas.openxmlformats.org/officeDocument/2006/relationships/hyperlink" Target="https://spkc.gov.lv/upload/Profesion%C4%81%C4%BCiem/izmeklesanas_kartiba_tb_ltbi_diagnostikailabots16.pdf" TargetMode="External"/><Relationship Id="rId7" Type="http://schemas.openxmlformats.org/officeDocument/2006/relationships/hyperlink" Target="https://www.zva.gov.lv/zvais/zalu-registrs/?lang=lv" TargetMode="External"/><Relationship Id="rId2" Type="http://schemas.openxmlformats.org/officeDocument/2006/relationships/hyperlink" Target="https://spkc.gov.lv/upload/Vizu%C4%81lie%20materi%C4%81li/vakcincijas_kalendrs_profesioniem.pdf" TargetMode="External"/><Relationship Id="rId1" Type="http://schemas.openxmlformats.org/officeDocument/2006/relationships/hyperlink" Target="http://likumi.lv/doc.php?id=11215" TargetMode="External"/><Relationship Id="rId6" Type="http://schemas.openxmlformats.org/officeDocument/2006/relationships/hyperlink" Target="https://likumi.lv/ta/id/11215-vakcinacijas-noteikumi" TargetMode="External"/><Relationship Id="rId5" Type="http://schemas.openxmlformats.org/officeDocument/2006/relationships/hyperlink" Target="https://www.zva.gov.lv/zvais/zalu-registrs/?iss=1&amp;lang=lv&amp;q=Infanrix+hexa&amp;ON=&amp;NAC=on&amp;ESC=on&amp;ESI=on&amp;SAT=on&amp;DEC=on&amp;PIM=on&amp;SN=&amp;RN=&amp;AK=&amp;DIA=&amp;RA=&amp;LB=&amp;MFR=&amp;MDO=&amp;IK=" TargetMode="External"/><Relationship Id="rId4" Type="http://schemas.openxmlformats.org/officeDocument/2006/relationships/hyperlink" Target="https://spkc.gov.lv/upload/Profesion%C4%81%C4%BCiem/izmeklesanas_kartiba_tb_ltbi_diagnostikailabots16.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1651F3-AC9B-452C-8008-D41B8CD29296}" type="doc">
      <dgm:prSet loTypeId="urn:microsoft.com/office/officeart/2005/8/layout/cycle2" loCatId="cycle" qsTypeId="urn:microsoft.com/office/officeart/2005/8/quickstyle/3d3" qsCatId="3D" csTypeId="urn:microsoft.com/office/officeart/2005/8/colors/accent1_2" csCatId="accent1" phldr="1"/>
      <dgm:spPr/>
      <dgm:t>
        <a:bodyPr/>
        <a:lstStyle/>
        <a:p>
          <a:endParaRPr lang="en-GB"/>
        </a:p>
      </dgm:t>
    </dgm:pt>
    <dgm:pt modelId="{A72E4366-8F56-46CE-AF7B-C2DDA607E25C}">
      <dgm:prSet phldrT="[Text]" custT="1"/>
      <dgm:spPr>
        <a:solidFill>
          <a:schemeClr val="accent2">
            <a:lumMod val="40000"/>
            <a:lumOff val="60000"/>
          </a:schemeClr>
        </a:solidFill>
      </dgm:spPr>
      <dgm:t>
        <a:bodyPr/>
        <a:lstStyle/>
        <a:p>
          <a:r>
            <a:rPr lang="lv-LV" sz="1000" b="1" dirty="0">
              <a:solidFill>
                <a:schemeClr val="tx1"/>
              </a:solidFill>
            </a:rPr>
            <a:t>Līdz piektajam datumam vakcinācijas iestādes  </a:t>
          </a:r>
          <a:r>
            <a:rPr lang="lv-LV" sz="1000" dirty="0">
              <a:solidFill>
                <a:schemeClr val="tx1"/>
              </a:solidFill>
            </a:rPr>
            <a:t>iesniedz SPKC pārskatu un pasūtījumu</a:t>
          </a:r>
        </a:p>
      </dgm:t>
    </dgm:pt>
    <dgm:pt modelId="{4CAF993C-CE98-4B19-8C21-97A33A56DC45}" type="parTrans" cxnId="{8076F9EC-9B81-4BDF-A6D4-3E70FDBCC05D}">
      <dgm:prSet/>
      <dgm:spPr/>
      <dgm:t>
        <a:bodyPr/>
        <a:lstStyle/>
        <a:p>
          <a:endParaRPr lang="en-GB" sz="1000"/>
        </a:p>
      </dgm:t>
    </dgm:pt>
    <dgm:pt modelId="{AF74DEEA-B7A9-461F-AD12-5C71E57BD548}" type="sibTrans" cxnId="{8076F9EC-9B81-4BDF-A6D4-3E70FDBCC05D}">
      <dgm:prSet custT="1"/>
      <dgm:spPr/>
      <dgm:t>
        <a:bodyPr/>
        <a:lstStyle/>
        <a:p>
          <a:endParaRPr lang="en-GB" sz="1000"/>
        </a:p>
      </dgm:t>
    </dgm:pt>
    <dgm:pt modelId="{33508512-3138-46F2-99F1-116BCDB6A4FA}">
      <dgm:prSet phldrT="[Text]" custT="1"/>
      <dgm:spPr/>
      <dgm:t>
        <a:bodyPr/>
        <a:lstStyle/>
        <a:p>
          <a:r>
            <a:rPr lang="lv-LV" sz="1000" dirty="0"/>
            <a:t>Līdz </a:t>
          </a:r>
          <a:r>
            <a:rPr lang="lv-LV" sz="1000" b="1" dirty="0"/>
            <a:t>18 datumam </a:t>
          </a:r>
          <a:r>
            <a:rPr lang="lv-LV" sz="1000" dirty="0"/>
            <a:t>valsts pasūtījums iesniegts Zāļu lieltirgotājam un NVD</a:t>
          </a:r>
          <a:endParaRPr lang="en-GB" sz="1000" dirty="0"/>
        </a:p>
      </dgm:t>
    </dgm:pt>
    <dgm:pt modelId="{45D0ED2D-F6AF-4B77-9D7C-D491E637FFE0}" type="parTrans" cxnId="{EDE80969-D290-4BED-B174-CA4BDEC32345}">
      <dgm:prSet/>
      <dgm:spPr/>
      <dgm:t>
        <a:bodyPr/>
        <a:lstStyle/>
        <a:p>
          <a:endParaRPr lang="en-GB" sz="1000"/>
        </a:p>
      </dgm:t>
    </dgm:pt>
    <dgm:pt modelId="{50C71B64-796C-4A03-B76B-378EF37AEEC7}" type="sibTrans" cxnId="{EDE80969-D290-4BED-B174-CA4BDEC32345}">
      <dgm:prSet custT="1"/>
      <dgm:spPr/>
      <dgm:t>
        <a:bodyPr/>
        <a:lstStyle/>
        <a:p>
          <a:endParaRPr lang="en-GB" sz="1000"/>
        </a:p>
      </dgm:t>
    </dgm:pt>
    <dgm:pt modelId="{29BAC15B-C34F-4C70-A441-A34B0070C115}">
      <dgm:prSet phldrT="[Text]" custT="1"/>
      <dgm:spPr>
        <a:solidFill>
          <a:schemeClr val="accent2">
            <a:lumMod val="75000"/>
          </a:schemeClr>
        </a:solidFill>
      </dgm:spPr>
      <dgm:t>
        <a:bodyPr/>
        <a:lstStyle/>
        <a:p>
          <a:r>
            <a:rPr lang="lv-LV" sz="1000" dirty="0"/>
            <a:t>Līdz </a:t>
          </a:r>
          <a:r>
            <a:rPr lang="lv-LV" sz="1000" b="1" dirty="0"/>
            <a:t>mēneša pēdējam </a:t>
          </a:r>
          <a:r>
            <a:rPr lang="lv-LV" sz="1000" dirty="0"/>
            <a:t>datumam  Lieltirgotava veic vakcīnu piegādi</a:t>
          </a:r>
          <a:endParaRPr lang="en-GB" sz="1000" dirty="0"/>
        </a:p>
      </dgm:t>
    </dgm:pt>
    <dgm:pt modelId="{74FE4EC3-10B2-4E3E-A9C8-C2C627B209F6}" type="parTrans" cxnId="{4211E987-248B-4873-9523-75EE96E6A21F}">
      <dgm:prSet/>
      <dgm:spPr/>
      <dgm:t>
        <a:bodyPr/>
        <a:lstStyle/>
        <a:p>
          <a:endParaRPr lang="en-GB" sz="1000"/>
        </a:p>
      </dgm:t>
    </dgm:pt>
    <dgm:pt modelId="{4D616A4C-099E-4013-8322-70975F3FC65C}" type="sibTrans" cxnId="{4211E987-248B-4873-9523-75EE96E6A21F}">
      <dgm:prSet custT="1"/>
      <dgm:spPr/>
      <dgm:t>
        <a:bodyPr/>
        <a:lstStyle/>
        <a:p>
          <a:endParaRPr lang="en-GB" sz="1000"/>
        </a:p>
      </dgm:t>
    </dgm:pt>
    <dgm:pt modelId="{CAC3EFD6-466D-4F72-A493-F1FAFC748C62}">
      <dgm:prSet phldrT="[Text]" custT="1"/>
      <dgm:spPr>
        <a:solidFill>
          <a:schemeClr val="accent2">
            <a:lumMod val="40000"/>
            <a:lumOff val="60000"/>
          </a:schemeClr>
        </a:solidFill>
      </dgm:spPr>
      <dgm:t>
        <a:bodyPr/>
        <a:lstStyle/>
        <a:p>
          <a:r>
            <a:rPr lang="lv-LV" sz="1000" dirty="0">
              <a:solidFill>
                <a:schemeClr val="tx1"/>
              </a:solidFill>
            </a:rPr>
            <a:t>Vakcinācijas iestāde plāno nepieciešamo vakcīnas pasūtījumu</a:t>
          </a:r>
          <a:endParaRPr lang="en-GB" sz="1000" dirty="0">
            <a:solidFill>
              <a:schemeClr val="tx1"/>
            </a:solidFill>
          </a:endParaRPr>
        </a:p>
      </dgm:t>
    </dgm:pt>
    <dgm:pt modelId="{3BAAFD35-5A8F-4CD6-B828-1DA01FD70FD7}" type="parTrans" cxnId="{4F9A4165-F1C7-467B-BB88-7BE9E6CA4004}">
      <dgm:prSet/>
      <dgm:spPr/>
      <dgm:t>
        <a:bodyPr/>
        <a:lstStyle/>
        <a:p>
          <a:endParaRPr lang="en-GB" sz="1000"/>
        </a:p>
      </dgm:t>
    </dgm:pt>
    <dgm:pt modelId="{DD3251A8-C410-422B-8141-96AD050EBB90}" type="sibTrans" cxnId="{4F9A4165-F1C7-467B-BB88-7BE9E6CA4004}">
      <dgm:prSet custT="1"/>
      <dgm:spPr/>
      <dgm:t>
        <a:bodyPr/>
        <a:lstStyle/>
        <a:p>
          <a:endParaRPr lang="en-GB" sz="1000"/>
        </a:p>
      </dgm:t>
    </dgm:pt>
    <dgm:pt modelId="{307CB169-80CF-4CF6-870D-0507DC495E2C}">
      <dgm:prSet phldrT="[Text]" custT="1"/>
      <dgm:spPr/>
      <dgm:t>
        <a:bodyPr/>
        <a:lstStyle/>
        <a:p>
          <a:r>
            <a:rPr lang="lv-LV" sz="1000" b="1" dirty="0"/>
            <a:t>Līdz 12 datumam </a:t>
          </a:r>
          <a:r>
            <a:rPr lang="lv-LV" sz="1000" dirty="0"/>
            <a:t>apkopojums reģionālā līmenī</a:t>
          </a:r>
          <a:endParaRPr lang="en-GB" sz="1000" dirty="0"/>
        </a:p>
      </dgm:t>
    </dgm:pt>
    <dgm:pt modelId="{A5E9A021-5F55-424D-8CC6-F75E461CA5C3}" type="sibTrans" cxnId="{8CE8D134-151E-4B29-B379-84C243F32FF9}">
      <dgm:prSet custT="1"/>
      <dgm:spPr/>
      <dgm:t>
        <a:bodyPr/>
        <a:lstStyle/>
        <a:p>
          <a:endParaRPr lang="en-GB" sz="1000"/>
        </a:p>
      </dgm:t>
    </dgm:pt>
    <dgm:pt modelId="{94BD0AAC-EC14-40AF-95C1-F3285B7D4E5A}" type="parTrans" cxnId="{8CE8D134-151E-4B29-B379-84C243F32FF9}">
      <dgm:prSet/>
      <dgm:spPr/>
      <dgm:t>
        <a:bodyPr/>
        <a:lstStyle/>
        <a:p>
          <a:endParaRPr lang="en-GB" sz="1000"/>
        </a:p>
      </dgm:t>
    </dgm:pt>
    <dgm:pt modelId="{B381E497-48D8-4A13-961F-F2433039C7A3}" type="pres">
      <dgm:prSet presAssocID="{0B1651F3-AC9B-452C-8008-D41B8CD29296}" presName="cycle" presStyleCnt="0">
        <dgm:presLayoutVars>
          <dgm:dir/>
          <dgm:resizeHandles val="exact"/>
        </dgm:presLayoutVars>
      </dgm:prSet>
      <dgm:spPr/>
    </dgm:pt>
    <dgm:pt modelId="{35B7107D-FAE2-4F6C-BBFF-612294311B9F}" type="pres">
      <dgm:prSet presAssocID="{A72E4366-8F56-46CE-AF7B-C2DDA607E25C}" presName="node" presStyleLbl="node1" presStyleIdx="0" presStyleCnt="5" custScaleX="137034" custScaleY="129113" custRadScaleRad="100862" custRadScaleInc="19567">
        <dgm:presLayoutVars>
          <dgm:bulletEnabled val="1"/>
        </dgm:presLayoutVars>
      </dgm:prSet>
      <dgm:spPr/>
    </dgm:pt>
    <dgm:pt modelId="{F36E339D-B486-4ADA-8B39-6151C710A9CE}" type="pres">
      <dgm:prSet presAssocID="{AF74DEEA-B7A9-461F-AD12-5C71E57BD548}" presName="sibTrans" presStyleLbl="sibTrans2D1" presStyleIdx="0" presStyleCnt="5"/>
      <dgm:spPr/>
    </dgm:pt>
    <dgm:pt modelId="{A0CEC329-5040-453E-803C-2D47D66DEECE}" type="pres">
      <dgm:prSet presAssocID="{AF74DEEA-B7A9-461F-AD12-5C71E57BD548}" presName="connectorText" presStyleLbl="sibTrans2D1" presStyleIdx="0" presStyleCnt="5"/>
      <dgm:spPr/>
    </dgm:pt>
    <dgm:pt modelId="{BC965644-6E76-42D5-8CC2-9D634A924A12}" type="pres">
      <dgm:prSet presAssocID="{307CB169-80CF-4CF6-870D-0507DC495E2C}" presName="node" presStyleLbl="node1" presStyleIdx="1" presStyleCnt="5" custScaleX="129113" custScaleY="129113" custRadScaleRad="141337" custRadScaleInc="10859">
        <dgm:presLayoutVars>
          <dgm:bulletEnabled val="1"/>
        </dgm:presLayoutVars>
      </dgm:prSet>
      <dgm:spPr/>
    </dgm:pt>
    <dgm:pt modelId="{5C0FB54A-4DD8-4345-8369-C1346C5F71A9}" type="pres">
      <dgm:prSet presAssocID="{A5E9A021-5F55-424D-8CC6-F75E461CA5C3}" presName="sibTrans" presStyleLbl="sibTrans2D1" presStyleIdx="1" presStyleCnt="5"/>
      <dgm:spPr/>
    </dgm:pt>
    <dgm:pt modelId="{456DB2E0-6FB7-47C8-8505-9CE2C2585577}" type="pres">
      <dgm:prSet presAssocID="{A5E9A021-5F55-424D-8CC6-F75E461CA5C3}" presName="connectorText" presStyleLbl="sibTrans2D1" presStyleIdx="1" presStyleCnt="5"/>
      <dgm:spPr/>
    </dgm:pt>
    <dgm:pt modelId="{4CFC7878-FDB9-4939-A82C-9C6730B47E37}" type="pres">
      <dgm:prSet presAssocID="{33508512-3138-46F2-99F1-116BCDB6A4FA}" presName="node" presStyleLbl="node1" presStyleIdx="2" presStyleCnt="5" custScaleX="129113" custScaleY="129113" custRadScaleRad="119989" custRadScaleInc="-22470">
        <dgm:presLayoutVars>
          <dgm:bulletEnabled val="1"/>
        </dgm:presLayoutVars>
      </dgm:prSet>
      <dgm:spPr/>
    </dgm:pt>
    <dgm:pt modelId="{A75DE13E-6DB0-4F80-A601-E8E06B334034}" type="pres">
      <dgm:prSet presAssocID="{50C71B64-796C-4A03-B76B-378EF37AEEC7}" presName="sibTrans" presStyleLbl="sibTrans2D1" presStyleIdx="2" presStyleCnt="5"/>
      <dgm:spPr/>
    </dgm:pt>
    <dgm:pt modelId="{D21E3524-B7F7-4932-952C-AB481D0F7458}" type="pres">
      <dgm:prSet presAssocID="{50C71B64-796C-4A03-B76B-378EF37AEEC7}" presName="connectorText" presStyleLbl="sibTrans2D1" presStyleIdx="2" presStyleCnt="5"/>
      <dgm:spPr/>
    </dgm:pt>
    <dgm:pt modelId="{540D3683-3912-4733-8958-685694B3695F}" type="pres">
      <dgm:prSet presAssocID="{29BAC15B-C34F-4C70-A441-A34B0070C115}" presName="node" presStyleLbl="node1" presStyleIdx="3" presStyleCnt="5" custScaleX="135561" custScaleY="129113" custRadScaleRad="97022" custRadScaleInc="-10433">
        <dgm:presLayoutVars>
          <dgm:bulletEnabled val="1"/>
        </dgm:presLayoutVars>
      </dgm:prSet>
      <dgm:spPr/>
    </dgm:pt>
    <dgm:pt modelId="{095B63CC-A721-47B7-80D8-BE2734E5A15C}" type="pres">
      <dgm:prSet presAssocID="{4D616A4C-099E-4013-8322-70975F3FC65C}" presName="sibTrans" presStyleLbl="sibTrans2D1" presStyleIdx="3" presStyleCnt="5"/>
      <dgm:spPr/>
    </dgm:pt>
    <dgm:pt modelId="{442FE37E-B9E7-4215-8D63-753334B336C3}" type="pres">
      <dgm:prSet presAssocID="{4D616A4C-099E-4013-8322-70975F3FC65C}" presName="connectorText" presStyleLbl="sibTrans2D1" presStyleIdx="3" presStyleCnt="5"/>
      <dgm:spPr/>
    </dgm:pt>
    <dgm:pt modelId="{4B10CBB3-7A23-4603-A788-C7ACBEBDA2EC}" type="pres">
      <dgm:prSet presAssocID="{CAC3EFD6-466D-4F72-A493-F1FAFC748C62}" presName="node" presStyleLbl="node1" presStyleIdx="4" presStyleCnt="5" custScaleX="129113" custScaleY="129113" custRadScaleRad="119481" custRadScaleInc="-3507">
        <dgm:presLayoutVars>
          <dgm:bulletEnabled val="1"/>
        </dgm:presLayoutVars>
      </dgm:prSet>
      <dgm:spPr/>
    </dgm:pt>
    <dgm:pt modelId="{6C144B54-F3E2-4696-94C2-9FCB59841DE6}" type="pres">
      <dgm:prSet presAssocID="{DD3251A8-C410-422B-8141-96AD050EBB90}" presName="sibTrans" presStyleLbl="sibTrans2D1" presStyleIdx="4" presStyleCnt="5"/>
      <dgm:spPr/>
    </dgm:pt>
    <dgm:pt modelId="{F84F62BB-8749-40AD-99CD-5D7EC281BDDE}" type="pres">
      <dgm:prSet presAssocID="{DD3251A8-C410-422B-8141-96AD050EBB90}" presName="connectorText" presStyleLbl="sibTrans2D1" presStyleIdx="4" presStyleCnt="5"/>
      <dgm:spPr/>
    </dgm:pt>
  </dgm:ptLst>
  <dgm:cxnLst>
    <dgm:cxn modelId="{E8984F0B-F32A-4A12-B392-F2BBAA94B5DC}" type="presOf" srcId="{0B1651F3-AC9B-452C-8008-D41B8CD29296}" destId="{B381E497-48D8-4A13-961F-F2433039C7A3}" srcOrd="0" destOrd="0" presId="urn:microsoft.com/office/officeart/2005/8/layout/cycle2"/>
    <dgm:cxn modelId="{BC279D12-15D6-4163-B31A-9F63ED518012}" type="presOf" srcId="{A5E9A021-5F55-424D-8CC6-F75E461CA5C3}" destId="{5C0FB54A-4DD8-4345-8369-C1346C5F71A9}" srcOrd="0" destOrd="0" presId="urn:microsoft.com/office/officeart/2005/8/layout/cycle2"/>
    <dgm:cxn modelId="{8CE8D134-151E-4B29-B379-84C243F32FF9}" srcId="{0B1651F3-AC9B-452C-8008-D41B8CD29296}" destId="{307CB169-80CF-4CF6-870D-0507DC495E2C}" srcOrd="1" destOrd="0" parTransId="{94BD0AAC-EC14-40AF-95C1-F3285B7D4E5A}" sibTransId="{A5E9A021-5F55-424D-8CC6-F75E461CA5C3}"/>
    <dgm:cxn modelId="{E4E33740-9C93-4756-ACC8-6FABD754B9AC}" type="presOf" srcId="{33508512-3138-46F2-99F1-116BCDB6A4FA}" destId="{4CFC7878-FDB9-4939-A82C-9C6730B47E37}" srcOrd="0" destOrd="0" presId="urn:microsoft.com/office/officeart/2005/8/layout/cycle2"/>
    <dgm:cxn modelId="{5BFB4460-7AE2-4F10-A420-52ED86889E41}" type="presOf" srcId="{AF74DEEA-B7A9-461F-AD12-5C71E57BD548}" destId="{A0CEC329-5040-453E-803C-2D47D66DEECE}" srcOrd="1" destOrd="0" presId="urn:microsoft.com/office/officeart/2005/8/layout/cycle2"/>
    <dgm:cxn modelId="{3DA30445-C52A-4468-9E90-818D3B7F9E02}" type="presOf" srcId="{4D616A4C-099E-4013-8322-70975F3FC65C}" destId="{095B63CC-A721-47B7-80D8-BE2734E5A15C}" srcOrd="0" destOrd="0" presId="urn:microsoft.com/office/officeart/2005/8/layout/cycle2"/>
    <dgm:cxn modelId="{4F9A4165-F1C7-467B-BB88-7BE9E6CA4004}" srcId="{0B1651F3-AC9B-452C-8008-D41B8CD29296}" destId="{CAC3EFD6-466D-4F72-A493-F1FAFC748C62}" srcOrd="4" destOrd="0" parTransId="{3BAAFD35-5A8F-4CD6-B828-1DA01FD70FD7}" sibTransId="{DD3251A8-C410-422B-8141-96AD050EBB90}"/>
    <dgm:cxn modelId="{EDE80969-D290-4BED-B174-CA4BDEC32345}" srcId="{0B1651F3-AC9B-452C-8008-D41B8CD29296}" destId="{33508512-3138-46F2-99F1-116BCDB6A4FA}" srcOrd="2" destOrd="0" parTransId="{45D0ED2D-F6AF-4B77-9D7C-D491E637FFE0}" sibTransId="{50C71B64-796C-4A03-B76B-378EF37AEEC7}"/>
    <dgm:cxn modelId="{61F1884A-D8A3-4ABD-8331-D757F7BB255C}" type="presOf" srcId="{A5E9A021-5F55-424D-8CC6-F75E461CA5C3}" destId="{456DB2E0-6FB7-47C8-8505-9CE2C2585577}" srcOrd="1" destOrd="0" presId="urn:microsoft.com/office/officeart/2005/8/layout/cycle2"/>
    <dgm:cxn modelId="{1095874B-983A-4944-A226-C52D6ADA34DA}" type="presOf" srcId="{CAC3EFD6-466D-4F72-A493-F1FAFC748C62}" destId="{4B10CBB3-7A23-4603-A788-C7ACBEBDA2EC}" srcOrd="0" destOrd="0" presId="urn:microsoft.com/office/officeart/2005/8/layout/cycle2"/>
    <dgm:cxn modelId="{019FCA82-2B8C-478A-8AC9-2869F2D5474F}" type="presOf" srcId="{DD3251A8-C410-422B-8141-96AD050EBB90}" destId="{F84F62BB-8749-40AD-99CD-5D7EC281BDDE}" srcOrd="1" destOrd="0" presId="urn:microsoft.com/office/officeart/2005/8/layout/cycle2"/>
    <dgm:cxn modelId="{4211E987-248B-4873-9523-75EE96E6A21F}" srcId="{0B1651F3-AC9B-452C-8008-D41B8CD29296}" destId="{29BAC15B-C34F-4C70-A441-A34B0070C115}" srcOrd="3" destOrd="0" parTransId="{74FE4EC3-10B2-4E3E-A9C8-C2C627B209F6}" sibTransId="{4D616A4C-099E-4013-8322-70975F3FC65C}"/>
    <dgm:cxn modelId="{856B638E-E265-460F-A3D6-8F7AACAFF752}" type="presOf" srcId="{29BAC15B-C34F-4C70-A441-A34B0070C115}" destId="{540D3683-3912-4733-8958-685694B3695F}" srcOrd="0" destOrd="0" presId="urn:microsoft.com/office/officeart/2005/8/layout/cycle2"/>
    <dgm:cxn modelId="{F153CC9C-0603-422E-8DE5-E4A287F6F5D5}" type="presOf" srcId="{DD3251A8-C410-422B-8141-96AD050EBB90}" destId="{6C144B54-F3E2-4696-94C2-9FCB59841DE6}" srcOrd="0" destOrd="0" presId="urn:microsoft.com/office/officeart/2005/8/layout/cycle2"/>
    <dgm:cxn modelId="{3E2639AF-759D-41FD-BCDD-3868014868CA}" type="presOf" srcId="{50C71B64-796C-4A03-B76B-378EF37AEEC7}" destId="{D21E3524-B7F7-4932-952C-AB481D0F7458}" srcOrd="1" destOrd="0" presId="urn:microsoft.com/office/officeart/2005/8/layout/cycle2"/>
    <dgm:cxn modelId="{6C4F45B1-BF17-4FE0-B4E3-1020DC6ECA4D}" type="presOf" srcId="{A72E4366-8F56-46CE-AF7B-C2DDA607E25C}" destId="{35B7107D-FAE2-4F6C-BBFF-612294311B9F}" srcOrd="0" destOrd="0" presId="urn:microsoft.com/office/officeart/2005/8/layout/cycle2"/>
    <dgm:cxn modelId="{9F7189D6-462E-4731-B03E-488B41FE027E}" type="presOf" srcId="{50C71B64-796C-4A03-B76B-378EF37AEEC7}" destId="{A75DE13E-6DB0-4F80-A601-E8E06B334034}" srcOrd="0" destOrd="0" presId="urn:microsoft.com/office/officeart/2005/8/layout/cycle2"/>
    <dgm:cxn modelId="{84AEB3DC-EA01-4ABF-9932-B50C05CC0AE7}" type="presOf" srcId="{307CB169-80CF-4CF6-870D-0507DC495E2C}" destId="{BC965644-6E76-42D5-8CC2-9D634A924A12}" srcOrd="0" destOrd="0" presId="urn:microsoft.com/office/officeart/2005/8/layout/cycle2"/>
    <dgm:cxn modelId="{69F656EB-49C8-4AD6-BE3A-806964787745}" type="presOf" srcId="{AF74DEEA-B7A9-461F-AD12-5C71E57BD548}" destId="{F36E339D-B486-4ADA-8B39-6151C710A9CE}" srcOrd="0" destOrd="0" presId="urn:microsoft.com/office/officeart/2005/8/layout/cycle2"/>
    <dgm:cxn modelId="{8076F9EC-9B81-4BDF-A6D4-3E70FDBCC05D}" srcId="{0B1651F3-AC9B-452C-8008-D41B8CD29296}" destId="{A72E4366-8F56-46CE-AF7B-C2DDA607E25C}" srcOrd="0" destOrd="0" parTransId="{4CAF993C-CE98-4B19-8C21-97A33A56DC45}" sibTransId="{AF74DEEA-B7A9-461F-AD12-5C71E57BD548}"/>
    <dgm:cxn modelId="{45F9BAF5-4C43-4964-9FC5-77878A00EA69}" type="presOf" srcId="{4D616A4C-099E-4013-8322-70975F3FC65C}" destId="{442FE37E-B9E7-4215-8D63-753334B336C3}" srcOrd="1" destOrd="0" presId="urn:microsoft.com/office/officeart/2005/8/layout/cycle2"/>
    <dgm:cxn modelId="{A5A56FE7-8E44-47AE-969D-F32196C1355F}" type="presParOf" srcId="{B381E497-48D8-4A13-961F-F2433039C7A3}" destId="{35B7107D-FAE2-4F6C-BBFF-612294311B9F}" srcOrd="0" destOrd="0" presId="urn:microsoft.com/office/officeart/2005/8/layout/cycle2"/>
    <dgm:cxn modelId="{15FBB925-95EF-446A-A289-EE64B8123F7E}" type="presParOf" srcId="{B381E497-48D8-4A13-961F-F2433039C7A3}" destId="{F36E339D-B486-4ADA-8B39-6151C710A9CE}" srcOrd="1" destOrd="0" presId="urn:microsoft.com/office/officeart/2005/8/layout/cycle2"/>
    <dgm:cxn modelId="{6E9CFD35-7C2D-45A1-B8A6-FB176AE457D9}" type="presParOf" srcId="{F36E339D-B486-4ADA-8B39-6151C710A9CE}" destId="{A0CEC329-5040-453E-803C-2D47D66DEECE}" srcOrd="0" destOrd="0" presId="urn:microsoft.com/office/officeart/2005/8/layout/cycle2"/>
    <dgm:cxn modelId="{346F273D-B2CA-4AE9-83FA-6CE62BE9F2B3}" type="presParOf" srcId="{B381E497-48D8-4A13-961F-F2433039C7A3}" destId="{BC965644-6E76-42D5-8CC2-9D634A924A12}" srcOrd="2" destOrd="0" presId="urn:microsoft.com/office/officeart/2005/8/layout/cycle2"/>
    <dgm:cxn modelId="{B6995E81-D64F-4237-8584-38D8EA8F3ADB}" type="presParOf" srcId="{B381E497-48D8-4A13-961F-F2433039C7A3}" destId="{5C0FB54A-4DD8-4345-8369-C1346C5F71A9}" srcOrd="3" destOrd="0" presId="urn:microsoft.com/office/officeart/2005/8/layout/cycle2"/>
    <dgm:cxn modelId="{86721269-2E39-44B6-831D-409B913EF16C}" type="presParOf" srcId="{5C0FB54A-4DD8-4345-8369-C1346C5F71A9}" destId="{456DB2E0-6FB7-47C8-8505-9CE2C2585577}" srcOrd="0" destOrd="0" presId="urn:microsoft.com/office/officeart/2005/8/layout/cycle2"/>
    <dgm:cxn modelId="{125287C3-3CAE-4CD3-987C-B537B24A81D5}" type="presParOf" srcId="{B381E497-48D8-4A13-961F-F2433039C7A3}" destId="{4CFC7878-FDB9-4939-A82C-9C6730B47E37}" srcOrd="4" destOrd="0" presId="urn:microsoft.com/office/officeart/2005/8/layout/cycle2"/>
    <dgm:cxn modelId="{E63465E5-23E0-4316-833B-F5CA0CA705C7}" type="presParOf" srcId="{B381E497-48D8-4A13-961F-F2433039C7A3}" destId="{A75DE13E-6DB0-4F80-A601-E8E06B334034}" srcOrd="5" destOrd="0" presId="urn:microsoft.com/office/officeart/2005/8/layout/cycle2"/>
    <dgm:cxn modelId="{C8FCBA89-6D27-483F-9313-9719641D8BDF}" type="presParOf" srcId="{A75DE13E-6DB0-4F80-A601-E8E06B334034}" destId="{D21E3524-B7F7-4932-952C-AB481D0F7458}" srcOrd="0" destOrd="0" presId="urn:microsoft.com/office/officeart/2005/8/layout/cycle2"/>
    <dgm:cxn modelId="{E69D35B3-2897-4FB5-A72C-1202B1B864E9}" type="presParOf" srcId="{B381E497-48D8-4A13-961F-F2433039C7A3}" destId="{540D3683-3912-4733-8958-685694B3695F}" srcOrd="6" destOrd="0" presId="urn:microsoft.com/office/officeart/2005/8/layout/cycle2"/>
    <dgm:cxn modelId="{175A0DCA-D757-4F00-80ED-C8423F336B65}" type="presParOf" srcId="{B381E497-48D8-4A13-961F-F2433039C7A3}" destId="{095B63CC-A721-47B7-80D8-BE2734E5A15C}" srcOrd="7" destOrd="0" presId="urn:microsoft.com/office/officeart/2005/8/layout/cycle2"/>
    <dgm:cxn modelId="{6AB8E446-79DE-4F2B-BA94-40D1B9488470}" type="presParOf" srcId="{095B63CC-A721-47B7-80D8-BE2734E5A15C}" destId="{442FE37E-B9E7-4215-8D63-753334B336C3}" srcOrd="0" destOrd="0" presId="urn:microsoft.com/office/officeart/2005/8/layout/cycle2"/>
    <dgm:cxn modelId="{8B7B507F-42C8-40FD-BA8D-DBFA4B2A0503}" type="presParOf" srcId="{B381E497-48D8-4A13-961F-F2433039C7A3}" destId="{4B10CBB3-7A23-4603-A788-C7ACBEBDA2EC}" srcOrd="8" destOrd="0" presId="urn:microsoft.com/office/officeart/2005/8/layout/cycle2"/>
    <dgm:cxn modelId="{DC6DFB30-4F40-4BAF-BBBB-C1A4C8E4BEB6}" type="presParOf" srcId="{B381E497-48D8-4A13-961F-F2433039C7A3}" destId="{6C144B54-F3E2-4696-94C2-9FCB59841DE6}" srcOrd="9" destOrd="0" presId="urn:microsoft.com/office/officeart/2005/8/layout/cycle2"/>
    <dgm:cxn modelId="{DA4E74E9-FE54-4922-BBDE-CCC73437B618}" type="presParOf" srcId="{6C144B54-F3E2-4696-94C2-9FCB59841DE6}" destId="{F84F62BB-8749-40AD-99CD-5D7EC281BDDE}" srcOrd="0" destOrd="0" presId="urn:microsoft.com/office/officeart/2005/8/layout/cycle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B7107D-FAE2-4F6C-BBFF-612294311B9F}">
      <dsp:nvSpPr>
        <dsp:cNvPr id="0" name=""/>
        <dsp:cNvSpPr/>
      </dsp:nvSpPr>
      <dsp:spPr>
        <a:xfrm>
          <a:off x="1827311" y="-130804"/>
          <a:ext cx="1241579" cy="1169812"/>
        </a:xfrm>
        <a:prstGeom prst="ellipse">
          <a:avLst/>
        </a:prstGeom>
        <a:solidFill>
          <a:schemeClr val="accent2">
            <a:lumMod val="40000"/>
            <a:lumOff val="6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lv-LV" sz="1000" b="1" kern="1200" dirty="0">
              <a:solidFill>
                <a:schemeClr val="tx1"/>
              </a:solidFill>
            </a:rPr>
            <a:t>Līdz piektajam datumam vakcinācijas iestādes  </a:t>
          </a:r>
          <a:r>
            <a:rPr lang="lv-LV" sz="1000" kern="1200" dirty="0">
              <a:solidFill>
                <a:schemeClr val="tx1"/>
              </a:solidFill>
            </a:rPr>
            <a:t>iesniedz SPKC pārskatu un pasūtījumu</a:t>
          </a:r>
        </a:p>
      </dsp:txBody>
      <dsp:txXfrm>
        <a:off x="2009136" y="40511"/>
        <a:ext cx="877929" cy="827182"/>
      </dsp:txXfrm>
    </dsp:sp>
    <dsp:sp modelId="{F36E339D-B486-4ADA-8B39-6151C710A9CE}">
      <dsp:nvSpPr>
        <dsp:cNvPr id="0" name=""/>
        <dsp:cNvSpPr/>
      </dsp:nvSpPr>
      <dsp:spPr>
        <a:xfrm rot="1664447">
          <a:off x="3061172" y="683885"/>
          <a:ext cx="229124" cy="305787"/>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3065122" y="729044"/>
        <a:ext cx="160387" cy="183473"/>
      </dsp:txXfrm>
    </dsp:sp>
    <dsp:sp modelId="{BC965644-6E76-42D5-8CC2-9D634A924A12}">
      <dsp:nvSpPr>
        <dsp:cNvPr id="0" name=""/>
        <dsp:cNvSpPr/>
      </dsp:nvSpPr>
      <dsp:spPr>
        <a:xfrm>
          <a:off x="3305556" y="627763"/>
          <a:ext cx="1169812" cy="1169812"/>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lv-LV" sz="1000" b="1" kern="1200" dirty="0"/>
            <a:t>Līdz 12 datumam </a:t>
          </a:r>
          <a:r>
            <a:rPr lang="lv-LV" sz="1000" kern="1200" dirty="0"/>
            <a:t>apkopojums reģionālā līmenī</a:t>
          </a:r>
          <a:endParaRPr lang="en-GB" sz="1000" kern="1200" dirty="0"/>
        </a:p>
      </dsp:txBody>
      <dsp:txXfrm>
        <a:off x="3476871" y="799078"/>
        <a:ext cx="827182" cy="827182"/>
      </dsp:txXfrm>
    </dsp:sp>
    <dsp:sp modelId="{5C0FB54A-4DD8-4345-8369-C1346C5F71A9}">
      <dsp:nvSpPr>
        <dsp:cNvPr id="0" name=""/>
        <dsp:cNvSpPr/>
      </dsp:nvSpPr>
      <dsp:spPr>
        <a:xfrm rot="6895789">
          <a:off x="3502707" y="1722485"/>
          <a:ext cx="159433" cy="305787"/>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3536702" y="1761955"/>
        <a:ext cx="111603" cy="183473"/>
      </dsp:txXfrm>
    </dsp:sp>
    <dsp:sp modelId="{4CFC7878-FDB9-4939-A82C-9C6730B47E37}">
      <dsp:nvSpPr>
        <dsp:cNvPr id="0" name=""/>
        <dsp:cNvSpPr/>
      </dsp:nvSpPr>
      <dsp:spPr>
        <a:xfrm>
          <a:off x="2685674" y="1961366"/>
          <a:ext cx="1169812" cy="1169812"/>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lv-LV" sz="1000" kern="1200" dirty="0"/>
            <a:t>Līdz </a:t>
          </a:r>
          <a:r>
            <a:rPr lang="lv-LV" sz="1000" b="1" kern="1200" dirty="0"/>
            <a:t>18 datumam </a:t>
          </a:r>
          <a:r>
            <a:rPr lang="lv-LV" sz="1000" kern="1200" dirty="0"/>
            <a:t>valsts pasūtījums iesniegts Zāļu lieltirgotājam un NVD</a:t>
          </a:r>
          <a:endParaRPr lang="en-GB" sz="1000" kern="1200" dirty="0"/>
        </a:p>
      </dsp:txBody>
      <dsp:txXfrm>
        <a:off x="2856989" y="2132681"/>
        <a:ext cx="827182" cy="827182"/>
      </dsp:txXfrm>
    </dsp:sp>
    <dsp:sp modelId="{A75DE13E-6DB0-4F80-A601-E8E06B334034}">
      <dsp:nvSpPr>
        <dsp:cNvPr id="0" name=""/>
        <dsp:cNvSpPr/>
      </dsp:nvSpPr>
      <dsp:spPr>
        <a:xfrm rot="10800000">
          <a:off x="2411797" y="2393379"/>
          <a:ext cx="193540" cy="305787"/>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2469859" y="2454536"/>
        <a:ext cx="135478" cy="183473"/>
      </dsp:txXfrm>
    </dsp:sp>
    <dsp:sp modelId="{540D3683-3912-4733-8958-685694B3695F}">
      <dsp:nvSpPr>
        <dsp:cNvPr id="0" name=""/>
        <dsp:cNvSpPr/>
      </dsp:nvSpPr>
      <dsp:spPr>
        <a:xfrm>
          <a:off x="1092271" y="1961366"/>
          <a:ext cx="1228233" cy="1169812"/>
        </a:xfrm>
        <a:prstGeom prst="ellipse">
          <a:avLst/>
        </a:prstGeom>
        <a:solidFill>
          <a:schemeClr val="accent2">
            <a:lumMod val="75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lv-LV" sz="1000" kern="1200" dirty="0"/>
            <a:t>Līdz </a:t>
          </a:r>
          <a:r>
            <a:rPr lang="lv-LV" sz="1000" b="1" kern="1200" dirty="0"/>
            <a:t>mēneša pēdējam </a:t>
          </a:r>
          <a:r>
            <a:rPr lang="lv-LV" sz="1000" kern="1200" dirty="0"/>
            <a:t>datumam  Lieltirgotava veic vakcīnu piegādi</a:t>
          </a:r>
          <a:endParaRPr lang="en-GB" sz="1000" kern="1200" dirty="0"/>
        </a:p>
      </dsp:txBody>
      <dsp:txXfrm>
        <a:off x="1272142" y="2132681"/>
        <a:ext cx="868491" cy="827182"/>
      </dsp:txXfrm>
    </dsp:sp>
    <dsp:sp modelId="{095B63CC-A721-47B7-80D8-BE2734E5A15C}">
      <dsp:nvSpPr>
        <dsp:cNvPr id="0" name=""/>
        <dsp:cNvSpPr/>
      </dsp:nvSpPr>
      <dsp:spPr>
        <a:xfrm rot="14488927">
          <a:off x="1254486" y="1728320"/>
          <a:ext cx="181070" cy="305787"/>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1294614" y="1813342"/>
        <a:ext cx="126749" cy="183473"/>
      </dsp:txXfrm>
    </dsp:sp>
    <dsp:sp modelId="{4B10CBB3-7A23-4603-A788-C7ACBEBDA2EC}">
      <dsp:nvSpPr>
        <dsp:cNvPr id="0" name=""/>
        <dsp:cNvSpPr/>
      </dsp:nvSpPr>
      <dsp:spPr>
        <a:xfrm>
          <a:off x="396859" y="627771"/>
          <a:ext cx="1169812" cy="1169812"/>
        </a:xfrm>
        <a:prstGeom prst="ellipse">
          <a:avLst/>
        </a:prstGeom>
        <a:solidFill>
          <a:schemeClr val="accent2">
            <a:lumMod val="40000"/>
            <a:lumOff val="6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lv-LV" sz="1000" kern="1200" dirty="0">
              <a:solidFill>
                <a:schemeClr val="tx1"/>
              </a:solidFill>
            </a:rPr>
            <a:t>Vakcinācijas iestāde plāno nepieciešamo vakcīnas pasūtījumu</a:t>
          </a:r>
          <a:endParaRPr lang="en-GB" sz="1000" kern="1200" dirty="0">
            <a:solidFill>
              <a:schemeClr val="tx1"/>
            </a:solidFill>
          </a:endParaRPr>
        </a:p>
      </dsp:txBody>
      <dsp:txXfrm>
        <a:off x="568174" y="799086"/>
        <a:ext cx="827182" cy="827182"/>
      </dsp:txXfrm>
    </dsp:sp>
    <dsp:sp modelId="{6C144B54-F3E2-4696-94C2-9FCB59841DE6}">
      <dsp:nvSpPr>
        <dsp:cNvPr id="0" name=""/>
        <dsp:cNvSpPr/>
      </dsp:nvSpPr>
      <dsp:spPr>
        <a:xfrm rot="19958774">
          <a:off x="1576425" y="689998"/>
          <a:ext cx="240281" cy="305787"/>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1580455" y="767716"/>
        <a:ext cx="168197" cy="183473"/>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060BB6384855488F87B85B2E0635F1" ma:contentTypeVersion="9" ma:contentTypeDescription="Create a new document." ma:contentTypeScope="" ma:versionID="fce0de8ab6c88c473f4573f4162aacc7">
  <xsd:schema xmlns:xsd="http://www.w3.org/2001/XMLSchema" xmlns:xs="http://www.w3.org/2001/XMLSchema" xmlns:p="http://schemas.microsoft.com/office/2006/metadata/properties" xmlns:ns3="a79f0a9d-ab90-4ed8-b4cb-bfad3a8b69d2" xmlns:ns4="e17cd38e-84e7-4a9a-bc58-52d7cfd9e607" targetNamespace="http://schemas.microsoft.com/office/2006/metadata/properties" ma:root="true" ma:fieldsID="274d2f80c328945894fd9e31a1242276" ns3:_="" ns4:_="">
    <xsd:import namespace="a79f0a9d-ab90-4ed8-b4cb-bfad3a8b69d2"/>
    <xsd:import namespace="e17cd38e-84e7-4a9a-bc58-52d7cfd9e6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f0a9d-ab90-4ed8-b4cb-bfad3a8b6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7cd38e-84e7-4a9a-bc58-52d7cfd9e6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68B403-3852-4B5B-A684-D2D3B11A8D45}">
  <ds:schemaRefs>
    <ds:schemaRef ds:uri="http://schemas.microsoft.com/sharepoint/v3/contenttype/forms"/>
  </ds:schemaRefs>
</ds:datastoreItem>
</file>

<file path=customXml/itemProps2.xml><?xml version="1.0" encoding="utf-8"?>
<ds:datastoreItem xmlns:ds="http://schemas.openxmlformats.org/officeDocument/2006/customXml" ds:itemID="{31C891DB-1268-4584-A310-2696962B4CA0}">
  <ds:schemaRefs>
    <ds:schemaRef ds:uri="http://schemas.openxmlformats.org/officeDocument/2006/bibliography"/>
  </ds:schemaRefs>
</ds:datastoreItem>
</file>

<file path=customXml/itemProps3.xml><?xml version="1.0" encoding="utf-8"?>
<ds:datastoreItem xmlns:ds="http://schemas.openxmlformats.org/officeDocument/2006/customXml" ds:itemID="{D6A0CFDC-2249-4CCE-9B43-7AF5E0C36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f0a9d-ab90-4ed8-b4cb-bfad3a8b69d2"/>
    <ds:schemaRef ds:uri="e17cd38e-84e7-4a9a-bc58-52d7cfd9e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6C6E0A-8632-4818-9FA1-F9CBC4B7E4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18042</Words>
  <Characters>10284</Characters>
  <Application>Microsoft Office Word</Application>
  <DocSecurity>0</DocSecurity>
  <Lines>85</Lines>
  <Paragraphs>56</Paragraphs>
  <ScaleCrop>false</ScaleCrop>
  <Company/>
  <LinksUpToDate>false</LinksUpToDate>
  <CharactersWithSpaces>28270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Savrasova</dc:creator>
  <cp:keywords/>
  <dc:description/>
  <cp:lastModifiedBy>Linda Krauze</cp:lastModifiedBy>
  <cp:revision>10</cp:revision>
  <cp:lastPrinted>2020-02-17T09:50:00Z</cp:lastPrinted>
  <dcterms:created xsi:type="dcterms:W3CDTF">2022-01-04T09:19:00Z</dcterms:created>
  <dcterms:modified xsi:type="dcterms:W3CDTF">2022-01-07T13:11:00Z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0x010100BD060BB6384855488F87B85B2E0635F1</vt:lpwstr>
  </property>
</Properties>
</file>