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5F71" w14:textId="77777777" w:rsidR="001D73A9" w:rsidRDefault="001D73A9" w:rsidP="004E31CC">
      <w:pPr>
        <w:jc w:val="center"/>
        <w:rPr>
          <w:rFonts w:ascii="Times New Roman" w:hAnsi="Times New Roman" w:cs="Times New Roman"/>
          <w:b/>
          <w:bCs/>
        </w:rPr>
      </w:pPr>
      <w:r>
        <w:rPr>
          <w:rFonts w:ascii="Times New Roman" w:hAnsi="Times New Roman" w:cs="Times New Roman"/>
          <w:b/>
          <w:bCs/>
        </w:rPr>
        <w:t>Informācija ģimenes ārstiem</w:t>
      </w:r>
    </w:p>
    <w:p w14:paraId="1B48715B" w14:textId="13642CEC" w:rsidR="002F44F8" w:rsidRPr="00BE0174" w:rsidRDefault="002F44F8" w:rsidP="004E31CC">
      <w:pPr>
        <w:jc w:val="center"/>
        <w:rPr>
          <w:rFonts w:ascii="Times New Roman" w:hAnsi="Times New Roman" w:cs="Times New Roman"/>
          <w:b/>
        </w:rPr>
      </w:pPr>
      <w:r w:rsidRPr="00BE0174">
        <w:rPr>
          <w:rFonts w:ascii="Times New Roman" w:hAnsi="Times New Roman" w:cs="Times New Roman"/>
          <w:b/>
          <w:bCs/>
        </w:rPr>
        <w:t xml:space="preserve">Ministru kabineta </w:t>
      </w:r>
      <w:r w:rsidRPr="00BE0174">
        <w:rPr>
          <w:rFonts w:ascii="Times New Roman" w:hAnsi="Times New Roman" w:cs="Times New Roman"/>
          <w:b/>
        </w:rPr>
        <w:t>2018. gada 24. jūlij</w:t>
      </w:r>
      <w:r w:rsidR="008A4453">
        <w:rPr>
          <w:rFonts w:ascii="Times New Roman" w:hAnsi="Times New Roman" w:cs="Times New Roman"/>
          <w:b/>
        </w:rPr>
        <w:t>a</w:t>
      </w:r>
      <w:r w:rsidRPr="00BE0174">
        <w:rPr>
          <w:rFonts w:ascii="Times New Roman" w:hAnsi="Times New Roman" w:cs="Times New Roman"/>
          <w:b/>
        </w:rPr>
        <w:t xml:space="preserve"> </w:t>
      </w:r>
      <w:r w:rsidRPr="00BE0174">
        <w:rPr>
          <w:rFonts w:ascii="Times New Roman" w:hAnsi="Times New Roman" w:cs="Times New Roman"/>
          <w:b/>
          <w:bCs/>
        </w:rPr>
        <w:t>noteikumu Nr. 447 “</w:t>
      </w:r>
      <w:r w:rsidRPr="00BE0174">
        <w:rPr>
          <w:rFonts w:ascii="Times New Roman" w:hAnsi="Times New Roman" w:cs="Times New Roman"/>
          <w:b/>
        </w:rPr>
        <w:t>Noteikumi par darbiem, kas saistīti ar iespējamu risku citu cilvēku veselībai, un obligāto veselības pārbaužu veikšanas kārtība”</w:t>
      </w:r>
      <w:r w:rsidR="00BE0174">
        <w:rPr>
          <w:rFonts w:ascii="Times New Roman" w:hAnsi="Times New Roman" w:cs="Times New Roman"/>
          <w:b/>
        </w:rPr>
        <w:t xml:space="preserve"> (turpmāk – MK n</w:t>
      </w:r>
      <w:r w:rsidR="00897772" w:rsidRPr="00BE0174">
        <w:rPr>
          <w:rFonts w:ascii="Times New Roman" w:hAnsi="Times New Roman" w:cs="Times New Roman"/>
          <w:b/>
        </w:rPr>
        <w:t>oteikumi)</w:t>
      </w:r>
      <w:r w:rsidRPr="00BE0174">
        <w:rPr>
          <w:rFonts w:ascii="Times New Roman" w:hAnsi="Times New Roman" w:cs="Times New Roman"/>
          <w:b/>
        </w:rPr>
        <w:t xml:space="preserve"> </w:t>
      </w:r>
      <w:r w:rsidR="00DE47A4">
        <w:rPr>
          <w:rFonts w:ascii="Times New Roman" w:hAnsi="Times New Roman" w:cs="Times New Roman"/>
          <w:b/>
        </w:rPr>
        <w:t xml:space="preserve">piemērošanas </w:t>
      </w:r>
      <w:r w:rsidRPr="00BE0174">
        <w:rPr>
          <w:rFonts w:ascii="Times New Roman" w:hAnsi="Times New Roman" w:cs="Times New Roman"/>
          <w:b/>
        </w:rPr>
        <w:t>skaidrojumi</w:t>
      </w:r>
    </w:p>
    <w:tbl>
      <w:tblPr>
        <w:tblStyle w:val="TableGrid"/>
        <w:tblW w:w="15168" w:type="dxa"/>
        <w:tblInd w:w="-431" w:type="dxa"/>
        <w:tblLayout w:type="fixed"/>
        <w:tblLook w:val="04A0" w:firstRow="1" w:lastRow="0" w:firstColumn="1" w:lastColumn="0" w:noHBand="0" w:noVBand="1"/>
      </w:tblPr>
      <w:tblGrid>
        <w:gridCol w:w="3545"/>
        <w:gridCol w:w="5811"/>
        <w:gridCol w:w="5812"/>
      </w:tblGrid>
      <w:tr w:rsidR="00357220" w:rsidRPr="00BE0174" w14:paraId="40D3F48A" w14:textId="58F3B38D" w:rsidTr="002A0275">
        <w:tc>
          <w:tcPr>
            <w:tcW w:w="3545" w:type="dxa"/>
          </w:tcPr>
          <w:p w14:paraId="16452818" w14:textId="390AF473" w:rsidR="00357220" w:rsidRPr="00BE0174" w:rsidRDefault="00357220" w:rsidP="00000F71">
            <w:pPr>
              <w:jc w:val="center"/>
              <w:rPr>
                <w:rFonts w:ascii="Times New Roman" w:hAnsi="Times New Roman" w:cs="Times New Roman"/>
                <w:b/>
              </w:rPr>
            </w:pPr>
            <w:r>
              <w:rPr>
                <w:rFonts w:ascii="Times New Roman" w:hAnsi="Times New Roman" w:cs="Times New Roman"/>
                <w:b/>
              </w:rPr>
              <w:t>Prasība</w:t>
            </w:r>
          </w:p>
        </w:tc>
        <w:tc>
          <w:tcPr>
            <w:tcW w:w="11623" w:type="dxa"/>
            <w:gridSpan w:val="2"/>
          </w:tcPr>
          <w:p w14:paraId="183C0E81" w14:textId="2E583340" w:rsidR="00357220" w:rsidRPr="001D73A9" w:rsidRDefault="00357220" w:rsidP="006554AD">
            <w:pPr>
              <w:jc w:val="center"/>
              <w:rPr>
                <w:rFonts w:ascii="Times New Roman" w:hAnsi="Times New Roman" w:cs="Times New Roman"/>
                <w:b/>
              </w:rPr>
            </w:pPr>
            <w:r w:rsidRPr="001D73A9">
              <w:rPr>
                <w:rFonts w:ascii="Times New Roman" w:hAnsi="Times New Roman" w:cs="Times New Roman"/>
                <w:b/>
              </w:rPr>
              <w:t>Skaidrojums</w:t>
            </w:r>
          </w:p>
        </w:tc>
      </w:tr>
      <w:tr w:rsidR="005D4D32" w:rsidRPr="00BE0174" w14:paraId="7EF01090" w14:textId="77777777" w:rsidTr="002A0275">
        <w:tc>
          <w:tcPr>
            <w:tcW w:w="3545" w:type="dxa"/>
          </w:tcPr>
          <w:p w14:paraId="2A5FBB77" w14:textId="77777777" w:rsidR="008A4453" w:rsidRDefault="005D4D32" w:rsidP="00000F71">
            <w:pPr>
              <w:jc w:val="center"/>
              <w:rPr>
                <w:rFonts w:ascii="Times New Roman" w:hAnsi="Times New Roman" w:cs="Times New Roman"/>
                <w:b/>
              </w:rPr>
            </w:pPr>
            <w:r>
              <w:rPr>
                <w:rFonts w:ascii="Times New Roman" w:hAnsi="Times New Roman" w:cs="Times New Roman"/>
                <w:b/>
              </w:rPr>
              <w:t xml:space="preserve">Veselības pārbaudes veikšana personas slimības gadījumā </w:t>
            </w:r>
          </w:p>
          <w:p w14:paraId="21DA2F48" w14:textId="4A549833" w:rsidR="008A4453" w:rsidRDefault="005D4D32" w:rsidP="00000F71">
            <w:pPr>
              <w:jc w:val="center"/>
              <w:rPr>
                <w:rFonts w:ascii="Times New Roman" w:hAnsi="Times New Roman" w:cs="Times New Roman"/>
                <w:b/>
              </w:rPr>
            </w:pPr>
            <w:r>
              <w:rPr>
                <w:rFonts w:ascii="Times New Roman" w:hAnsi="Times New Roman" w:cs="Times New Roman"/>
                <w:b/>
              </w:rPr>
              <w:t xml:space="preserve">vai </w:t>
            </w:r>
          </w:p>
          <w:p w14:paraId="1D0D5E53" w14:textId="051C183A" w:rsidR="005D4D32" w:rsidRDefault="005D4D32" w:rsidP="00000F71">
            <w:pPr>
              <w:jc w:val="center"/>
              <w:rPr>
                <w:rFonts w:ascii="Times New Roman" w:hAnsi="Times New Roman" w:cs="Times New Roman"/>
                <w:b/>
              </w:rPr>
            </w:pPr>
            <w:r>
              <w:rPr>
                <w:rFonts w:ascii="Times New Roman" w:hAnsi="Times New Roman" w:cs="Times New Roman"/>
                <w:b/>
              </w:rPr>
              <w:t>pēc darba devēja iniciatīvas</w:t>
            </w:r>
            <w:r w:rsidR="009F6B59">
              <w:rPr>
                <w:rFonts w:ascii="Times New Roman" w:hAnsi="Times New Roman" w:cs="Times New Roman"/>
                <w:b/>
              </w:rPr>
              <w:t>, ja ir aizdomas par darbinieka saslimšanu ar infekcijas slimību</w:t>
            </w:r>
          </w:p>
        </w:tc>
        <w:tc>
          <w:tcPr>
            <w:tcW w:w="11623" w:type="dxa"/>
            <w:gridSpan w:val="2"/>
          </w:tcPr>
          <w:p w14:paraId="7FFD720D" w14:textId="0929332B" w:rsidR="009F6B59" w:rsidRDefault="0097716A" w:rsidP="0097716A">
            <w:pPr>
              <w:pStyle w:val="ListParagraph"/>
              <w:numPr>
                <w:ilvl w:val="0"/>
                <w:numId w:val="7"/>
              </w:numPr>
              <w:ind w:left="37" w:firstLine="0"/>
              <w:jc w:val="both"/>
              <w:rPr>
                <w:rFonts w:ascii="Times New Roman" w:hAnsi="Times New Roman" w:cs="Times New Roman"/>
              </w:rPr>
            </w:pPr>
            <w:r w:rsidRPr="00000F71">
              <w:rPr>
                <w:rFonts w:ascii="Times New Roman" w:hAnsi="Times New Roman" w:cs="Times New Roman"/>
              </w:rPr>
              <w:t xml:space="preserve">Ja darbinieks ir saslimis ar kādu </w:t>
            </w:r>
            <w:r w:rsidR="008A4453">
              <w:rPr>
                <w:rFonts w:ascii="Times New Roman" w:hAnsi="Times New Roman" w:cs="Times New Roman"/>
              </w:rPr>
              <w:t xml:space="preserve">no </w:t>
            </w:r>
            <w:r w:rsidRPr="00000F71">
              <w:rPr>
                <w:rFonts w:ascii="Times New Roman" w:hAnsi="Times New Roman" w:cs="Times New Roman"/>
              </w:rPr>
              <w:t>MK noteikumu 1. pielikumā minēt</w:t>
            </w:r>
            <w:r w:rsidR="008A4453">
              <w:rPr>
                <w:rFonts w:ascii="Times New Roman" w:hAnsi="Times New Roman" w:cs="Times New Roman"/>
              </w:rPr>
              <w:t>ajām</w:t>
            </w:r>
            <w:r w:rsidRPr="00000F71">
              <w:rPr>
                <w:rFonts w:ascii="Times New Roman" w:hAnsi="Times New Roman" w:cs="Times New Roman"/>
              </w:rPr>
              <w:t xml:space="preserve"> infekcijas slimīb</w:t>
            </w:r>
            <w:r w:rsidR="008A4453">
              <w:rPr>
                <w:rFonts w:ascii="Times New Roman" w:hAnsi="Times New Roman" w:cs="Times New Roman"/>
              </w:rPr>
              <w:t>ām</w:t>
            </w:r>
            <w:r w:rsidRPr="00000F71">
              <w:rPr>
                <w:rFonts w:ascii="Times New Roman" w:hAnsi="Times New Roman" w:cs="Times New Roman"/>
              </w:rPr>
              <w:t>, ārsts personai izsniedz darbnespējas lapu. Personas izveseļošanās gadījumā, ja personas veselības stāvoklis pieļauj personas atgriešanos darbā</w:t>
            </w:r>
            <w:r w:rsidR="009F6B59">
              <w:rPr>
                <w:rFonts w:ascii="Times New Roman" w:hAnsi="Times New Roman" w:cs="Times New Roman"/>
              </w:rPr>
              <w:t xml:space="preserve"> un</w:t>
            </w:r>
            <w:r w:rsidRPr="00000F71">
              <w:rPr>
                <w:rFonts w:ascii="Times New Roman" w:hAnsi="Times New Roman" w:cs="Times New Roman"/>
              </w:rPr>
              <w:t xml:space="preserve"> persona vairs nav </w:t>
            </w:r>
            <w:r>
              <w:rPr>
                <w:rFonts w:ascii="Times New Roman" w:hAnsi="Times New Roman" w:cs="Times New Roman"/>
              </w:rPr>
              <w:t>infekcioza</w:t>
            </w:r>
            <w:r w:rsidR="008A4453">
              <w:rPr>
                <w:rFonts w:ascii="Times New Roman" w:hAnsi="Times New Roman" w:cs="Times New Roman"/>
              </w:rPr>
              <w:t>,</w:t>
            </w:r>
            <w:r w:rsidRPr="00000F71">
              <w:rPr>
                <w:rFonts w:ascii="Times New Roman" w:hAnsi="Times New Roman" w:cs="Times New Roman"/>
              </w:rPr>
              <w:t xml:space="preserve"> un nevar radīt inficēšanās risku apkārtējiem, ārsts noslēdz d</w:t>
            </w:r>
            <w:r w:rsidR="008A4453">
              <w:rPr>
                <w:rFonts w:ascii="Times New Roman" w:hAnsi="Times New Roman" w:cs="Times New Roman"/>
              </w:rPr>
              <w:t>arb</w:t>
            </w:r>
            <w:r w:rsidRPr="00000F71">
              <w:rPr>
                <w:rFonts w:ascii="Times New Roman" w:hAnsi="Times New Roman" w:cs="Times New Roman"/>
              </w:rPr>
              <w:t xml:space="preserve">nespējas lapu, un darbinieks var atgriezties pie darba pienākumu pildīšanas. </w:t>
            </w:r>
          </w:p>
          <w:p w14:paraId="7DEC6586" w14:textId="0C425953" w:rsidR="0097716A" w:rsidRPr="009F6B59" w:rsidRDefault="0097716A" w:rsidP="009F6B59">
            <w:pPr>
              <w:ind w:left="37"/>
              <w:jc w:val="both"/>
              <w:rPr>
                <w:rFonts w:ascii="Times New Roman" w:hAnsi="Times New Roman" w:cs="Times New Roman"/>
                <w:b/>
                <w:u w:val="single"/>
              </w:rPr>
            </w:pPr>
            <w:r w:rsidRPr="009F6B59">
              <w:rPr>
                <w:rFonts w:ascii="Times New Roman" w:hAnsi="Times New Roman" w:cs="Times New Roman"/>
                <w:b/>
                <w:u w:val="single"/>
              </w:rPr>
              <w:t xml:space="preserve">Papildu izziņa ar atļauju strādāt norādītajā darbā šajā gadījumā nav jāizsniedz, darba devējam </w:t>
            </w:r>
            <w:r w:rsidR="008A4453">
              <w:rPr>
                <w:rFonts w:ascii="Times New Roman" w:hAnsi="Times New Roman" w:cs="Times New Roman"/>
                <w:b/>
                <w:u w:val="single"/>
              </w:rPr>
              <w:t>ir jāpaļaujas uz noslēgto darb</w:t>
            </w:r>
            <w:r w:rsidRPr="009F6B59">
              <w:rPr>
                <w:rFonts w:ascii="Times New Roman" w:hAnsi="Times New Roman" w:cs="Times New Roman"/>
                <w:b/>
                <w:u w:val="single"/>
              </w:rPr>
              <w:t>nespējas lapu.</w:t>
            </w:r>
          </w:p>
          <w:p w14:paraId="6FF535A0" w14:textId="77777777" w:rsidR="0097716A" w:rsidRDefault="0097716A" w:rsidP="0097716A">
            <w:pPr>
              <w:pStyle w:val="ListParagraph"/>
              <w:ind w:left="37"/>
              <w:jc w:val="both"/>
              <w:rPr>
                <w:rFonts w:ascii="Times New Roman" w:hAnsi="Times New Roman" w:cs="Times New Roman"/>
              </w:rPr>
            </w:pPr>
          </w:p>
          <w:p w14:paraId="390C2E6F" w14:textId="3A2B97C7" w:rsidR="009F6B59" w:rsidRDefault="0097716A" w:rsidP="009F6B59">
            <w:pPr>
              <w:pStyle w:val="ListParagraph"/>
              <w:numPr>
                <w:ilvl w:val="0"/>
                <w:numId w:val="7"/>
              </w:numPr>
              <w:ind w:left="0" w:firstLine="0"/>
              <w:jc w:val="both"/>
              <w:rPr>
                <w:rFonts w:ascii="Times New Roman" w:hAnsi="Times New Roman" w:cs="Times New Roman"/>
              </w:rPr>
            </w:pPr>
            <w:r w:rsidRPr="009F6B59">
              <w:rPr>
                <w:rFonts w:ascii="Times New Roman" w:hAnsi="Times New Roman" w:cs="Times New Roman"/>
              </w:rPr>
              <w:t>Ja darba devējs darbinieku ir nosūtījis pie ārsta dēļ aizdomā</w:t>
            </w:r>
            <w:r w:rsidR="009F6B59" w:rsidRPr="009F6B59">
              <w:rPr>
                <w:rFonts w:ascii="Times New Roman" w:hAnsi="Times New Roman" w:cs="Times New Roman"/>
              </w:rPr>
              <w:t>m</w:t>
            </w:r>
            <w:r w:rsidRPr="009F6B59">
              <w:rPr>
                <w:rFonts w:ascii="Times New Roman" w:hAnsi="Times New Roman" w:cs="Times New Roman"/>
              </w:rPr>
              <w:t xml:space="preserve">, ka darbinieks ir saslimis ar kādu infekcijas slimību un var </w:t>
            </w:r>
            <w:r w:rsidR="009F6B59" w:rsidRPr="009F6B59">
              <w:rPr>
                <w:rFonts w:ascii="Times New Roman" w:hAnsi="Times New Roman" w:cs="Times New Roman"/>
              </w:rPr>
              <w:t>apdraudēt pakalpojuma saņēmējus:</w:t>
            </w:r>
          </w:p>
          <w:p w14:paraId="356A7AB2" w14:textId="77777777" w:rsidR="005F3DFC" w:rsidRPr="009F6B59" w:rsidRDefault="005F3DFC" w:rsidP="005F3DFC">
            <w:pPr>
              <w:pStyle w:val="ListParagraph"/>
              <w:ind w:left="0"/>
              <w:jc w:val="both"/>
              <w:rPr>
                <w:rFonts w:ascii="Times New Roman" w:hAnsi="Times New Roman" w:cs="Times New Roman"/>
              </w:rPr>
            </w:pPr>
          </w:p>
          <w:p w14:paraId="018DE794" w14:textId="4B56733D" w:rsidR="009F6B59" w:rsidRPr="0057789F" w:rsidRDefault="002C333C" w:rsidP="0057789F">
            <w:pPr>
              <w:pStyle w:val="ListParagraph"/>
              <w:numPr>
                <w:ilvl w:val="1"/>
                <w:numId w:val="7"/>
              </w:numPr>
              <w:jc w:val="both"/>
              <w:rPr>
                <w:rFonts w:ascii="Times New Roman" w:hAnsi="Times New Roman" w:cs="Times New Roman"/>
              </w:rPr>
            </w:pPr>
            <w:r w:rsidRPr="0057789F">
              <w:rPr>
                <w:rFonts w:ascii="Times New Roman" w:hAnsi="Times New Roman" w:cs="Times New Roman"/>
              </w:rPr>
              <w:t xml:space="preserve">ja </w:t>
            </w:r>
            <w:r w:rsidR="0097716A" w:rsidRPr="0057789F">
              <w:rPr>
                <w:rFonts w:ascii="Times New Roman" w:hAnsi="Times New Roman" w:cs="Times New Roman"/>
              </w:rPr>
              <w:t>ārsts konstatē, ka darbinieks nav slims ar infekcijas slimību vai, ja slimība ar, kuru darbinieks ir saslimis nav saistīta ar risku citiem cilvēkiem, ārsts izsniedz veidlapu Nr.</w:t>
            </w:r>
            <w:r w:rsidR="00625004" w:rsidRPr="0057789F">
              <w:rPr>
                <w:rFonts w:ascii="Times New Roman" w:hAnsi="Times New Roman" w:cs="Times New Roman"/>
              </w:rPr>
              <w:t xml:space="preserve"> </w:t>
            </w:r>
            <w:r w:rsidR="0097716A" w:rsidRPr="0057789F">
              <w:rPr>
                <w:rFonts w:ascii="Times New Roman" w:hAnsi="Times New Roman" w:cs="Times New Roman"/>
              </w:rPr>
              <w:t>027/u ar norādi “</w:t>
            </w:r>
            <w:r w:rsidR="0097716A" w:rsidRPr="0057789F">
              <w:rPr>
                <w:rFonts w:ascii="Times New Roman" w:hAnsi="Times New Roman" w:cs="Times New Roman"/>
                <w:b/>
              </w:rPr>
              <w:t>Veselības stāvoklis atbilst veicamajam darbam …….(norāda darba vietu un amatu)”</w:t>
            </w:r>
            <w:r w:rsidR="00625004" w:rsidRPr="0057789F">
              <w:rPr>
                <w:rFonts w:ascii="Times New Roman" w:hAnsi="Times New Roman" w:cs="Times New Roman"/>
              </w:rPr>
              <w:t>;</w:t>
            </w:r>
          </w:p>
          <w:p w14:paraId="24E84D74" w14:textId="1D2770AA" w:rsidR="005D4D32" w:rsidRPr="009F6B59" w:rsidRDefault="009F6B59" w:rsidP="008F4C33">
            <w:pPr>
              <w:pStyle w:val="ListParagraph"/>
              <w:numPr>
                <w:ilvl w:val="1"/>
                <w:numId w:val="7"/>
              </w:numPr>
              <w:jc w:val="both"/>
              <w:rPr>
                <w:rFonts w:ascii="Times New Roman" w:hAnsi="Times New Roman" w:cs="Times New Roman"/>
              </w:rPr>
            </w:pPr>
            <w:r>
              <w:rPr>
                <w:rFonts w:ascii="Times New Roman" w:hAnsi="Times New Roman" w:cs="Times New Roman"/>
              </w:rPr>
              <w:t>j</w:t>
            </w:r>
            <w:r w:rsidR="0097716A" w:rsidRPr="009F6B59">
              <w:rPr>
                <w:rFonts w:ascii="Times New Roman" w:hAnsi="Times New Roman" w:cs="Times New Roman"/>
              </w:rPr>
              <w:t>a darbinieks veselības stāvokļa dēļ nevar pildīt darba pienākumus</w:t>
            </w:r>
            <w:r w:rsidR="00AF1B9E">
              <w:rPr>
                <w:rFonts w:ascii="Times New Roman" w:hAnsi="Times New Roman" w:cs="Times New Roman"/>
              </w:rPr>
              <w:t>, viņam tiek izsniegta darb</w:t>
            </w:r>
            <w:r w:rsidR="0097716A" w:rsidRPr="009F6B59">
              <w:rPr>
                <w:rFonts w:ascii="Times New Roman" w:hAnsi="Times New Roman" w:cs="Times New Roman"/>
              </w:rPr>
              <w:t>nespējas lapa, rīkojas atbilstoši 1. punktā minētajam.</w:t>
            </w:r>
          </w:p>
        </w:tc>
      </w:tr>
      <w:tr w:rsidR="00357220" w:rsidRPr="00BE0174" w14:paraId="0ED0A4CB" w14:textId="77777777" w:rsidTr="002A0275">
        <w:tc>
          <w:tcPr>
            <w:tcW w:w="3545" w:type="dxa"/>
            <w:vMerge w:val="restart"/>
          </w:tcPr>
          <w:p w14:paraId="5E542CAA" w14:textId="77777777" w:rsidR="00357220" w:rsidRDefault="00357220" w:rsidP="00000F71">
            <w:pPr>
              <w:jc w:val="center"/>
              <w:rPr>
                <w:rFonts w:ascii="Times New Roman" w:hAnsi="Times New Roman" w:cs="Times New Roman"/>
                <w:b/>
              </w:rPr>
            </w:pPr>
            <w:r>
              <w:rPr>
                <w:rFonts w:ascii="Times New Roman" w:hAnsi="Times New Roman" w:cs="Times New Roman"/>
                <w:b/>
              </w:rPr>
              <w:t>Obligātās veselības pārbaudes veikšana un atzinuma par veselības pārbaudi izsniegšana</w:t>
            </w:r>
          </w:p>
          <w:p w14:paraId="5E426AA5" w14:textId="77777777" w:rsidR="00357220" w:rsidRDefault="00357220" w:rsidP="00617997">
            <w:pPr>
              <w:pStyle w:val="tv213"/>
              <w:spacing w:before="0" w:beforeAutospacing="0" w:after="0" w:afterAutospacing="0"/>
              <w:ind w:left="3726"/>
              <w:rPr>
                <w:i/>
                <w:sz w:val="22"/>
                <w:szCs w:val="22"/>
              </w:rPr>
            </w:pPr>
          </w:p>
          <w:p w14:paraId="4F45BEA6" w14:textId="201737CD" w:rsidR="00357220" w:rsidRDefault="00357220" w:rsidP="00617997">
            <w:pPr>
              <w:jc w:val="center"/>
              <w:rPr>
                <w:rFonts w:ascii="Times New Roman" w:hAnsi="Times New Roman" w:cs="Times New Roman"/>
                <w:b/>
              </w:rPr>
            </w:pPr>
          </w:p>
        </w:tc>
        <w:tc>
          <w:tcPr>
            <w:tcW w:w="11623" w:type="dxa"/>
            <w:gridSpan w:val="2"/>
          </w:tcPr>
          <w:p w14:paraId="550BADF9" w14:textId="6F96EE60" w:rsidR="00357220" w:rsidRDefault="00357220" w:rsidP="0097716A">
            <w:pPr>
              <w:pStyle w:val="ListParagraph"/>
              <w:numPr>
                <w:ilvl w:val="0"/>
                <w:numId w:val="11"/>
              </w:numPr>
              <w:jc w:val="center"/>
              <w:rPr>
                <w:rFonts w:ascii="Times New Roman" w:hAnsi="Times New Roman" w:cs="Times New Roman"/>
              </w:rPr>
            </w:pPr>
            <w:r w:rsidRPr="001D73A9">
              <w:rPr>
                <w:rFonts w:ascii="Times New Roman" w:hAnsi="Times New Roman" w:cs="Times New Roman"/>
              </w:rPr>
              <w:t>Pirms veselības pārbaudes veikšanas ārsts noskaidro personas darba pienākumus un darba apstākļus, piemēram</w:t>
            </w:r>
            <w:r>
              <w:rPr>
                <w:rFonts w:ascii="Times New Roman" w:hAnsi="Times New Roman" w:cs="Times New Roman"/>
              </w:rPr>
              <w:t>,</w:t>
            </w:r>
            <w:r w:rsidRPr="001D73A9">
              <w:rPr>
                <w:rFonts w:ascii="Times New Roman" w:hAnsi="Times New Roman" w:cs="Times New Roman"/>
              </w:rPr>
              <w:t xml:space="preserve"> </w:t>
            </w:r>
            <w:r w:rsidR="009D067D" w:rsidRPr="001D73A9">
              <w:rPr>
                <w:rFonts w:ascii="Times New Roman" w:hAnsi="Times New Roman" w:cs="Times New Roman"/>
              </w:rPr>
              <w:t>darbs tuvā vai epizodiskā kontaktā ar bērniem</w:t>
            </w:r>
            <w:r w:rsidR="009D067D">
              <w:rPr>
                <w:rFonts w:ascii="Times New Roman" w:hAnsi="Times New Roman" w:cs="Times New Roman"/>
              </w:rPr>
              <w:t>,</w:t>
            </w:r>
            <w:r w:rsidR="009D067D" w:rsidRPr="001D73A9">
              <w:rPr>
                <w:rFonts w:ascii="Times New Roman" w:hAnsi="Times New Roman" w:cs="Times New Roman"/>
              </w:rPr>
              <w:t xml:space="preserve"> </w:t>
            </w:r>
            <w:r w:rsidRPr="001D73A9">
              <w:rPr>
                <w:rFonts w:ascii="Times New Roman" w:hAnsi="Times New Roman" w:cs="Times New Roman"/>
              </w:rPr>
              <w:t xml:space="preserve">darbs </w:t>
            </w:r>
            <w:r w:rsidR="00600C95">
              <w:rPr>
                <w:rFonts w:ascii="Times New Roman" w:hAnsi="Times New Roman" w:cs="Times New Roman"/>
              </w:rPr>
              <w:t xml:space="preserve">tiešā kontaktā </w:t>
            </w:r>
            <w:r w:rsidRPr="001D73A9">
              <w:rPr>
                <w:rFonts w:ascii="Times New Roman" w:hAnsi="Times New Roman" w:cs="Times New Roman"/>
              </w:rPr>
              <w:t>ar nefasētu pārtiku.</w:t>
            </w:r>
          </w:p>
          <w:p w14:paraId="0FAA2EC3" w14:textId="77777777" w:rsidR="00357220" w:rsidRPr="001D73A9" w:rsidRDefault="00357220" w:rsidP="006554AD">
            <w:pPr>
              <w:jc w:val="center"/>
              <w:rPr>
                <w:rFonts w:ascii="Times New Roman" w:hAnsi="Times New Roman" w:cs="Times New Roman"/>
              </w:rPr>
            </w:pPr>
          </w:p>
        </w:tc>
      </w:tr>
      <w:tr w:rsidR="00357220" w:rsidRPr="00BE0174" w14:paraId="6D5BA325" w14:textId="53051C04" w:rsidTr="002A0275">
        <w:tc>
          <w:tcPr>
            <w:tcW w:w="3545" w:type="dxa"/>
            <w:vMerge/>
          </w:tcPr>
          <w:p w14:paraId="6FE1BD72" w14:textId="1C838E4A" w:rsidR="00357220" w:rsidRDefault="00357220" w:rsidP="00617997">
            <w:pPr>
              <w:jc w:val="center"/>
              <w:rPr>
                <w:rFonts w:ascii="Times New Roman" w:hAnsi="Times New Roman" w:cs="Times New Roman"/>
                <w:b/>
              </w:rPr>
            </w:pPr>
          </w:p>
        </w:tc>
        <w:tc>
          <w:tcPr>
            <w:tcW w:w="5811" w:type="dxa"/>
          </w:tcPr>
          <w:p w14:paraId="422DAD3C" w14:textId="348DDE33" w:rsidR="00357220" w:rsidRPr="001D73A9" w:rsidRDefault="00357220" w:rsidP="006554AD">
            <w:pPr>
              <w:jc w:val="center"/>
              <w:rPr>
                <w:rFonts w:ascii="Times New Roman" w:hAnsi="Times New Roman" w:cs="Times New Roman"/>
                <w:b/>
              </w:rPr>
            </w:pPr>
            <w:r w:rsidRPr="001D73A9">
              <w:rPr>
                <w:rFonts w:ascii="Times New Roman" w:hAnsi="Times New Roman" w:cs="Times New Roman"/>
              </w:rPr>
              <w:t>Ja persona strādā</w:t>
            </w:r>
            <w:r w:rsidRPr="001D73A9">
              <w:rPr>
                <w:rFonts w:ascii="Times New Roman" w:hAnsi="Times New Roman" w:cs="Times New Roman"/>
                <w:b/>
              </w:rPr>
              <w:t xml:space="preserve"> tuvā vai epizodiskā kontaktā ar bērniem</w:t>
            </w:r>
          </w:p>
        </w:tc>
        <w:tc>
          <w:tcPr>
            <w:tcW w:w="5812" w:type="dxa"/>
          </w:tcPr>
          <w:p w14:paraId="0610A54A" w14:textId="393BB09F" w:rsidR="00357220" w:rsidRPr="001D73A9" w:rsidRDefault="00357220" w:rsidP="006554AD">
            <w:pPr>
              <w:jc w:val="center"/>
              <w:rPr>
                <w:rFonts w:ascii="Times New Roman" w:hAnsi="Times New Roman" w:cs="Times New Roman"/>
                <w:b/>
              </w:rPr>
            </w:pPr>
            <w:r w:rsidRPr="001D73A9">
              <w:rPr>
                <w:rFonts w:ascii="Times New Roman" w:hAnsi="Times New Roman" w:cs="Times New Roman"/>
              </w:rPr>
              <w:t xml:space="preserve">Ja persona strādā </w:t>
            </w:r>
            <w:r w:rsidRPr="001D73A9">
              <w:rPr>
                <w:rFonts w:ascii="Times New Roman" w:hAnsi="Times New Roman" w:cs="Times New Roman"/>
                <w:b/>
              </w:rPr>
              <w:t>tiešā kontaktā ar nefasētu pārtiku</w:t>
            </w:r>
            <w:r>
              <w:rPr>
                <w:rFonts w:ascii="Times New Roman" w:hAnsi="Times New Roman" w:cs="Times New Roman"/>
                <w:b/>
              </w:rPr>
              <w:t xml:space="preserve"> </w:t>
            </w:r>
          </w:p>
        </w:tc>
      </w:tr>
      <w:tr w:rsidR="00357220" w14:paraId="448A60F2" w14:textId="47A1C792" w:rsidTr="002A0275">
        <w:tc>
          <w:tcPr>
            <w:tcW w:w="3545" w:type="dxa"/>
            <w:vMerge/>
          </w:tcPr>
          <w:p w14:paraId="7D1ECBDF" w14:textId="65D36076" w:rsidR="00357220" w:rsidRPr="00617997" w:rsidRDefault="00357220" w:rsidP="00617997">
            <w:pPr>
              <w:jc w:val="center"/>
              <w:rPr>
                <w:lang w:eastAsia="lv-LV"/>
              </w:rPr>
            </w:pPr>
          </w:p>
        </w:tc>
        <w:tc>
          <w:tcPr>
            <w:tcW w:w="5811" w:type="dxa"/>
          </w:tcPr>
          <w:p w14:paraId="25E29A49" w14:textId="134EE341" w:rsidR="00357220" w:rsidRPr="0097716A" w:rsidRDefault="00D759AC" w:rsidP="0097716A">
            <w:pPr>
              <w:pStyle w:val="ListParagraph"/>
              <w:numPr>
                <w:ilvl w:val="0"/>
                <w:numId w:val="11"/>
              </w:numPr>
              <w:ind w:left="37" w:firstLine="0"/>
              <w:jc w:val="both"/>
              <w:rPr>
                <w:rFonts w:ascii="Times New Roman" w:hAnsi="Times New Roman" w:cs="Times New Roman"/>
              </w:rPr>
            </w:pPr>
            <w:r>
              <w:rPr>
                <w:rFonts w:ascii="Times New Roman" w:hAnsi="Times New Roman" w:cs="Times New Roman"/>
              </w:rPr>
              <w:t>N</w:t>
            </w:r>
            <w:r w:rsidR="00357220" w:rsidRPr="0097716A">
              <w:rPr>
                <w:rFonts w:ascii="Times New Roman" w:hAnsi="Times New Roman" w:cs="Times New Roman"/>
              </w:rPr>
              <w:t xml:space="preserve">ovērtē personas veselības stāvokli, tai skaitā ievāc anamnēzi, pievēršot uzmanību plaušu tuberkulozes pazīmēm, kā arī </w:t>
            </w:r>
            <w:r w:rsidR="00E413D8" w:rsidRPr="0097716A">
              <w:rPr>
                <w:rFonts w:ascii="Times New Roman" w:hAnsi="Times New Roman" w:cs="Times New Roman"/>
              </w:rPr>
              <w:t>riskiem</w:t>
            </w:r>
            <w:r w:rsidR="00E413D8" w:rsidRPr="0097716A">
              <w:rPr>
                <w:rFonts w:ascii="Times New Roman" w:hAnsi="Times New Roman" w:cs="Times New Roman"/>
              </w:rPr>
              <w:t xml:space="preserve"> </w:t>
            </w:r>
            <w:r w:rsidR="00E413D8" w:rsidRPr="0097716A">
              <w:rPr>
                <w:rFonts w:ascii="Times New Roman" w:hAnsi="Times New Roman" w:cs="Times New Roman"/>
              </w:rPr>
              <w:t>inficē</w:t>
            </w:r>
            <w:r w:rsidR="00E413D8">
              <w:rPr>
                <w:rFonts w:ascii="Times New Roman" w:hAnsi="Times New Roman" w:cs="Times New Roman"/>
              </w:rPr>
              <w:t>ties ar</w:t>
            </w:r>
            <w:r w:rsidR="00E413D8" w:rsidRPr="0097716A">
              <w:rPr>
                <w:rFonts w:ascii="Times New Roman" w:hAnsi="Times New Roman" w:cs="Times New Roman"/>
              </w:rPr>
              <w:t xml:space="preserve"> </w:t>
            </w:r>
            <w:r w:rsidR="00357220" w:rsidRPr="0097716A">
              <w:rPr>
                <w:rFonts w:ascii="Times New Roman" w:hAnsi="Times New Roman" w:cs="Times New Roman"/>
              </w:rPr>
              <w:t>tuberkuloz</w:t>
            </w:r>
            <w:r w:rsidR="00E413D8">
              <w:rPr>
                <w:rFonts w:ascii="Times New Roman" w:hAnsi="Times New Roman" w:cs="Times New Roman"/>
              </w:rPr>
              <w:t>i</w:t>
            </w:r>
            <w:bookmarkStart w:id="0" w:name="_GoBack"/>
            <w:bookmarkEnd w:id="0"/>
            <w:r w:rsidR="00357220" w:rsidRPr="0097716A">
              <w:rPr>
                <w:rFonts w:ascii="Times New Roman" w:hAnsi="Times New Roman" w:cs="Times New Roman"/>
              </w:rPr>
              <w:t xml:space="preserve"> (apzina</w:t>
            </w:r>
            <w:r>
              <w:rPr>
                <w:rFonts w:ascii="Times New Roman" w:hAnsi="Times New Roman" w:cs="Times New Roman"/>
              </w:rPr>
              <w:t>,</w:t>
            </w:r>
            <w:r w:rsidR="00357220" w:rsidRPr="0097716A">
              <w:rPr>
                <w:rFonts w:ascii="Times New Roman" w:hAnsi="Times New Roman" w:cs="Times New Roman"/>
              </w:rPr>
              <w:t xml:space="preserve"> vai persona ir vai nav bijusi kontaktā ar tuberkulozes slimnieku). Ārsts arī novērtē</w:t>
            </w:r>
            <w:r>
              <w:rPr>
                <w:rFonts w:ascii="Times New Roman" w:hAnsi="Times New Roman" w:cs="Times New Roman"/>
              </w:rPr>
              <w:t>,</w:t>
            </w:r>
            <w:r w:rsidR="00357220" w:rsidRPr="0097716A">
              <w:rPr>
                <w:rFonts w:ascii="Times New Roman" w:hAnsi="Times New Roman" w:cs="Times New Roman"/>
              </w:rPr>
              <w:t xml:space="preserve"> vai personai nav kāda cita infekcijas slimība, kas var radīt inficēšanās risku bērniem atbilstoši MK noteikumu 1.</w:t>
            </w:r>
            <w:r>
              <w:rPr>
                <w:rFonts w:ascii="Times New Roman" w:hAnsi="Times New Roman" w:cs="Times New Roman"/>
              </w:rPr>
              <w:t xml:space="preserve"> </w:t>
            </w:r>
            <w:r w:rsidR="00357220" w:rsidRPr="0097716A">
              <w:rPr>
                <w:rFonts w:ascii="Times New Roman" w:hAnsi="Times New Roman" w:cs="Times New Roman"/>
              </w:rPr>
              <w:t>pielikumam.</w:t>
            </w:r>
          </w:p>
          <w:p w14:paraId="62DDC586" w14:textId="2AFC3797" w:rsidR="00357220" w:rsidRDefault="00357220" w:rsidP="0097716A">
            <w:pPr>
              <w:ind w:left="37"/>
              <w:jc w:val="both"/>
              <w:rPr>
                <w:rFonts w:ascii="Times New Roman" w:hAnsi="Times New Roman" w:cs="Times New Roman"/>
              </w:rPr>
            </w:pPr>
          </w:p>
          <w:p w14:paraId="0145B0F9" w14:textId="06514769" w:rsidR="00357220" w:rsidRDefault="00930410" w:rsidP="0097716A">
            <w:pPr>
              <w:pStyle w:val="ListParagraph"/>
              <w:numPr>
                <w:ilvl w:val="0"/>
                <w:numId w:val="11"/>
              </w:numPr>
              <w:ind w:left="37" w:firstLine="0"/>
              <w:jc w:val="both"/>
              <w:rPr>
                <w:rFonts w:ascii="Times New Roman" w:hAnsi="Times New Roman" w:cs="Times New Roman"/>
              </w:rPr>
            </w:pPr>
            <w:r>
              <w:rPr>
                <w:rFonts w:ascii="Times New Roman" w:hAnsi="Times New Roman" w:cs="Times New Roman"/>
              </w:rPr>
              <w:t>N</w:t>
            </w:r>
            <w:r w:rsidR="00357220" w:rsidRPr="00617997">
              <w:rPr>
                <w:rFonts w:ascii="Times New Roman" w:hAnsi="Times New Roman" w:cs="Times New Roman"/>
              </w:rPr>
              <w:t>osūta personu uz plaušu rentgenoloģisko izmeklēšanu, ja nav pieejami dati par pēdējo 6 mēnešu laikā veiktu izmeklējumu</w:t>
            </w:r>
            <w:r w:rsidR="004E1EAA">
              <w:rPr>
                <w:rFonts w:ascii="Times New Roman" w:hAnsi="Times New Roman" w:cs="Times New Roman"/>
              </w:rPr>
              <w:t>.</w:t>
            </w:r>
          </w:p>
          <w:p w14:paraId="313793B1" w14:textId="77777777" w:rsidR="00357220" w:rsidRPr="00617997" w:rsidRDefault="00357220" w:rsidP="00617997">
            <w:pPr>
              <w:pStyle w:val="ListParagraph"/>
              <w:rPr>
                <w:rFonts w:ascii="Times New Roman" w:hAnsi="Times New Roman" w:cs="Times New Roman"/>
              </w:rPr>
            </w:pPr>
          </w:p>
          <w:p w14:paraId="2C055BAC" w14:textId="14B5D968" w:rsidR="006E7EC3" w:rsidRDefault="00671E95" w:rsidP="006E7EC3">
            <w:pPr>
              <w:pStyle w:val="ListParagraph"/>
              <w:numPr>
                <w:ilvl w:val="0"/>
                <w:numId w:val="11"/>
              </w:numPr>
              <w:ind w:left="37" w:firstLine="0"/>
              <w:jc w:val="both"/>
              <w:rPr>
                <w:rFonts w:ascii="Times New Roman" w:hAnsi="Times New Roman" w:cs="Times New Roman"/>
              </w:rPr>
            </w:pPr>
            <w:r>
              <w:rPr>
                <w:rFonts w:ascii="Times New Roman" w:hAnsi="Times New Roman" w:cs="Times New Roman"/>
              </w:rPr>
              <w:lastRenderedPageBreak/>
              <w:t>P</w:t>
            </w:r>
            <w:r w:rsidR="00357220" w:rsidRPr="00617997">
              <w:rPr>
                <w:rFonts w:ascii="Times New Roman" w:hAnsi="Times New Roman" w:cs="Times New Roman"/>
              </w:rPr>
              <w:t>amatojoties uz izmeklējumu rezultātiem</w:t>
            </w:r>
            <w:r w:rsidR="003B6BEE">
              <w:rPr>
                <w:rFonts w:ascii="Times New Roman" w:hAnsi="Times New Roman" w:cs="Times New Roman"/>
              </w:rPr>
              <w:t>, ārsts</w:t>
            </w:r>
            <w:r w:rsidR="00357220" w:rsidRPr="00617997">
              <w:rPr>
                <w:rFonts w:ascii="Times New Roman" w:hAnsi="Times New Roman" w:cs="Times New Roman"/>
              </w:rPr>
              <w:t xml:space="preserve"> pieņem lēmumu par personas veselības stāvokļa atbilstību personas norādītajam darbam:</w:t>
            </w:r>
          </w:p>
          <w:p w14:paraId="649AA3C8" w14:textId="77777777" w:rsidR="006E7EC3" w:rsidRPr="006E7EC3" w:rsidRDefault="006E7EC3" w:rsidP="006E7EC3">
            <w:pPr>
              <w:pStyle w:val="ListParagraph"/>
              <w:rPr>
                <w:rFonts w:ascii="Times New Roman" w:hAnsi="Times New Roman" w:cs="Times New Roman"/>
              </w:rPr>
            </w:pPr>
          </w:p>
          <w:p w14:paraId="2C7A7DBB" w14:textId="1B77FB43" w:rsidR="00357220" w:rsidRPr="006E7EC3" w:rsidRDefault="0097716A" w:rsidP="006E7EC3">
            <w:pPr>
              <w:jc w:val="both"/>
              <w:rPr>
                <w:rFonts w:ascii="Times New Roman" w:hAnsi="Times New Roman" w:cs="Times New Roman"/>
              </w:rPr>
            </w:pPr>
            <w:r w:rsidRPr="006E7EC3">
              <w:rPr>
                <w:rFonts w:ascii="Times New Roman" w:hAnsi="Times New Roman" w:cs="Times New Roman"/>
              </w:rPr>
              <w:t xml:space="preserve">4.1. </w:t>
            </w:r>
            <w:r w:rsidR="00357220" w:rsidRPr="006E7EC3">
              <w:rPr>
                <w:rFonts w:ascii="Times New Roman" w:hAnsi="Times New Roman" w:cs="Times New Roman"/>
              </w:rPr>
              <w:t>ja pacienta veselības stāvoklis nerada inficēšanās risku</w:t>
            </w:r>
            <w:r w:rsidR="003B6BEE">
              <w:rPr>
                <w:rFonts w:ascii="Times New Roman" w:hAnsi="Times New Roman" w:cs="Times New Roman"/>
              </w:rPr>
              <w:t>,</w:t>
            </w:r>
            <w:r w:rsidR="00357220" w:rsidRPr="006E7EC3">
              <w:rPr>
                <w:rFonts w:ascii="Times New Roman" w:hAnsi="Times New Roman" w:cs="Times New Roman"/>
              </w:rPr>
              <w:t xml:space="preserve"> sniedzot pakalpoju</w:t>
            </w:r>
            <w:r w:rsidR="003B6BEE">
              <w:rPr>
                <w:rFonts w:ascii="Times New Roman" w:hAnsi="Times New Roman" w:cs="Times New Roman"/>
              </w:rPr>
              <w:t>mus</w:t>
            </w:r>
            <w:r w:rsidR="00357220" w:rsidRPr="006E7EC3">
              <w:rPr>
                <w:rFonts w:ascii="Times New Roman" w:hAnsi="Times New Roman" w:cs="Times New Roman"/>
              </w:rPr>
              <w:t xml:space="preserve"> bērniem, ārsts izsniedz izrakstu no stacionārā/ambulatorā pacienta medicīniskās kartes (veidlapa Nr.</w:t>
            </w:r>
            <w:r w:rsidR="003B6BEE">
              <w:rPr>
                <w:rFonts w:ascii="Times New Roman" w:hAnsi="Times New Roman" w:cs="Times New Roman"/>
              </w:rPr>
              <w:t xml:space="preserve"> </w:t>
            </w:r>
            <w:r w:rsidR="00357220" w:rsidRPr="006E7EC3">
              <w:rPr>
                <w:rFonts w:ascii="Times New Roman" w:hAnsi="Times New Roman" w:cs="Times New Roman"/>
              </w:rPr>
              <w:t xml:space="preserve">027/u) ar norādi </w:t>
            </w:r>
            <w:r w:rsidR="00357220" w:rsidRPr="006E7EC3">
              <w:rPr>
                <w:rFonts w:ascii="Times New Roman" w:hAnsi="Times New Roman" w:cs="Times New Roman"/>
                <w:b/>
              </w:rPr>
              <w:t>“Veselības stāvoklis atbilst veicamajam darbam tuvā vai epizodiskā kontaktā ar bērniem”;</w:t>
            </w:r>
          </w:p>
          <w:p w14:paraId="1F9E3EF5" w14:textId="77777777" w:rsidR="002A0275" w:rsidRPr="0097716A" w:rsidRDefault="002A0275" w:rsidP="0097716A">
            <w:pPr>
              <w:ind w:left="604" w:firstLine="831"/>
              <w:jc w:val="both"/>
              <w:rPr>
                <w:rFonts w:ascii="Times New Roman" w:hAnsi="Times New Roman" w:cs="Times New Roman"/>
              </w:rPr>
            </w:pPr>
          </w:p>
          <w:p w14:paraId="52DB5CF7" w14:textId="00A15CDF" w:rsidR="00357220" w:rsidRPr="0097716A" w:rsidRDefault="0097716A" w:rsidP="006E7EC3">
            <w:pPr>
              <w:jc w:val="both"/>
              <w:rPr>
                <w:rFonts w:ascii="Times New Roman" w:hAnsi="Times New Roman" w:cs="Times New Roman"/>
              </w:rPr>
            </w:pPr>
            <w:r>
              <w:rPr>
                <w:rFonts w:ascii="Times New Roman" w:hAnsi="Times New Roman" w:cs="Times New Roman"/>
              </w:rPr>
              <w:t xml:space="preserve">4.2. </w:t>
            </w:r>
            <w:r w:rsidR="00357220" w:rsidRPr="0097716A">
              <w:rPr>
                <w:rFonts w:ascii="Times New Roman" w:hAnsi="Times New Roman" w:cs="Times New Roman"/>
              </w:rPr>
              <w:t>ja personas veselības stāvoklis liecina, ka persona ir infekcioza</w:t>
            </w:r>
            <w:r w:rsidR="00CB1539">
              <w:rPr>
                <w:rFonts w:ascii="Times New Roman" w:hAnsi="Times New Roman" w:cs="Times New Roman"/>
              </w:rPr>
              <w:t xml:space="preserve"> </w:t>
            </w:r>
            <w:r w:rsidR="00357220" w:rsidRPr="0097716A">
              <w:rPr>
                <w:rFonts w:ascii="Times New Roman" w:hAnsi="Times New Roman" w:cs="Times New Roman"/>
              </w:rPr>
              <w:t>vai ir pamatotas aizdomas par infekciju</w:t>
            </w:r>
            <w:r w:rsidR="0003565B">
              <w:rPr>
                <w:rFonts w:ascii="Times New Roman" w:hAnsi="Times New Roman" w:cs="Times New Roman"/>
              </w:rPr>
              <w:t>,</w:t>
            </w:r>
            <w:r w:rsidR="00357220" w:rsidRPr="0097716A">
              <w:rPr>
                <w:rFonts w:ascii="Times New Roman" w:hAnsi="Times New Roman" w:cs="Times New Roman"/>
              </w:rPr>
              <w:t xml:space="preserve"> un persona rada vai var radīt inficēšanās risku, sniedzot pakalpojumu</w:t>
            </w:r>
            <w:r w:rsidR="00781235">
              <w:rPr>
                <w:rFonts w:ascii="Times New Roman" w:hAnsi="Times New Roman" w:cs="Times New Roman"/>
              </w:rPr>
              <w:t>s</w:t>
            </w:r>
            <w:r w:rsidR="00357220" w:rsidRPr="0097716A">
              <w:rPr>
                <w:rFonts w:ascii="Times New Roman" w:hAnsi="Times New Roman" w:cs="Times New Roman"/>
              </w:rPr>
              <w:t xml:space="preserve"> bērniem, piemēram, personai ir diagnosticēta plaušu tuberkuloze vai ir pamatotas aizdomas par plaušu tuberkulozi vai kādu citu </w:t>
            </w:r>
            <w:r w:rsidR="00781235">
              <w:rPr>
                <w:rFonts w:ascii="Times New Roman" w:hAnsi="Times New Roman" w:cs="Times New Roman"/>
              </w:rPr>
              <w:t>no MK</w:t>
            </w:r>
            <w:r w:rsidR="00357220" w:rsidRPr="0097716A">
              <w:rPr>
                <w:rFonts w:ascii="Times New Roman" w:hAnsi="Times New Roman" w:cs="Times New Roman"/>
              </w:rPr>
              <w:t xml:space="preserve"> noteikumu 1.</w:t>
            </w:r>
            <w:r w:rsidR="00781235">
              <w:rPr>
                <w:rFonts w:ascii="Times New Roman" w:hAnsi="Times New Roman" w:cs="Times New Roman"/>
              </w:rPr>
              <w:t xml:space="preserve"> </w:t>
            </w:r>
            <w:r w:rsidR="00357220" w:rsidRPr="0097716A">
              <w:rPr>
                <w:rFonts w:ascii="Times New Roman" w:hAnsi="Times New Roman" w:cs="Times New Roman"/>
              </w:rPr>
              <w:t>pielikumā minēt</w:t>
            </w:r>
            <w:r w:rsidR="00781235">
              <w:rPr>
                <w:rFonts w:ascii="Times New Roman" w:hAnsi="Times New Roman" w:cs="Times New Roman"/>
              </w:rPr>
              <w:t>ajām</w:t>
            </w:r>
            <w:r w:rsidR="00357220" w:rsidRPr="0097716A">
              <w:rPr>
                <w:rFonts w:ascii="Times New Roman" w:hAnsi="Times New Roman" w:cs="Times New Roman"/>
              </w:rPr>
              <w:t xml:space="preserve"> infekcij</w:t>
            </w:r>
            <w:r w:rsidR="00781235">
              <w:rPr>
                <w:rFonts w:ascii="Times New Roman" w:hAnsi="Times New Roman" w:cs="Times New Roman"/>
              </w:rPr>
              <w:t>as slimībām, ārsts izsniedz darb</w:t>
            </w:r>
            <w:r w:rsidR="00357220" w:rsidRPr="0097716A">
              <w:rPr>
                <w:rFonts w:ascii="Times New Roman" w:hAnsi="Times New Roman" w:cs="Times New Roman"/>
              </w:rPr>
              <w:t>nespējas lapu. Nepieciešamības gadījumā, pēc personas pieprasījuma ārsts var izsniegt izrakstu no stacionārā/ambulatorā pacienta medicīniskās kartes (veidlapa Nr.</w:t>
            </w:r>
            <w:r w:rsidR="00781235">
              <w:rPr>
                <w:rFonts w:ascii="Times New Roman" w:hAnsi="Times New Roman" w:cs="Times New Roman"/>
              </w:rPr>
              <w:t xml:space="preserve"> </w:t>
            </w:r>
            <w:r w:rsidR="00357220" w:rsidRPr="0097716A">
              <w:rPr>
                <w:rFonts w:ascii="Times New Roman" w:hAnsi="Times New Roman" w:cs="Times New Roman"/>
              </w:rPr>
              <w:t>027/u) ar norādi “</w:t>
            </w:r>
            <w:r w:rsidR="00357220" w:rsidRPr="0097716A">
              <w:rPr>
                <w:rFonts w:ascii="Times New Roman" w:hAnsi="Times New Roman" w:cs="Times New Roman"/>
                <w:b/>
              </w:rPr>
              <w:t>Veselības stāvoklis neatbilst veicamajam darbam tuvā vai epizodiskā kontaktā ar bērniem</w:t>
            </w:r>
            <w:r>
              <w:rPr>
                <w:rFonts w:ascii="Times New Roman" w:hAnsi="Times New Roman" w:cs="Times New Roman"/>
              </w:rPr>
              <w:t>”.</w:t>
            </w:r>
          </w:p>
        </w:tc>
        <w:tc>
          <w:tcPr>
            <w:tcW w:w="5812" w:type="dxa"/>
          </w:tcPr>
          <w:p w14:paraId="3C3C9BB1" w14:textId="692A9BBF" w:rsidR="00357220" w:rsidRPr="0097716A" w:rsidRDefault="0097716A" w:rsidP="0097716A">
            <w:pPr>
              <w:ind w:left="30"/>
              <w:jc w:val="both"/>
              <w:rPr>
                <w:rFonts w:ascii="Times New Roman" w:hAnsi="Times New Roman" w:cs="Times New Roman"/>
              </w:rPr>
            </w:pPr>
            <w:r>
              <w:rPr>
                <w:rFonts w:ascii="Times New Roman" w:hAnsi="Times New Roman" w:cs="Times New Roman"/>
              </w:rPr>
              <w:lastRenderedPageBreak/>
              <w:t xml:space="preserve">2. </w:t>
            </w:r>
            <w:r w:rsidR="00D759AC">
              <w:rPr>
                <w:rFonts w:ascii="Times New Roman" w:hAnsi="Times New Roman" w:cs="Times New Roman"/>
              </w:rPr>
              <w:t>N</w:t>
            </w:r>
            <w:r w:rsidR="00357220" w:rsidRPr="0097716A">
              <w:rPr>
                <w:rFonts w:ascii="Times New Roman" w:hAnsi="Times New Roman" w:cs="Times New Roman"/>
              </w:rPr>
              <w:t xml:space="preserve">ovērtē personas veselības stāvokli, tai skaitā ievāc anamnēzi, pievēršot uzmanību zarnu infekcijas slimību pazīmēm, </w:t>
            </w:r>
            <w:r w:rsidR="00357220" w:rsidRPr="00E31F6D">
              <w:rPr>
                <w:rFonts w:ascii="Times New Roman" w:hAnsi="Times New Roman" w:cs="Times New Roman"/>
              </w:rPr>
              <w:t xml:space="preserve">kā arī </w:t>
            </w:r>
            <w:r w:rsidR="0055378A" w:rsidRPr="00E31F6D">
              <w:rPr>
                <w:rFonts w:ascii="Times New Roman" w:hAnsi="Times New Roman" w:cs="Times New Roman"/>
              </w:rPr>
              <w:t>riskiem</w:t>
            </w:r>
            <w:r w:rsidR="0055378A" w:rsidRPr="00E31F6D">
              <w:rPr>
                <w:rFonts w:ascii="Times New Roman" w:hAnsi="Times New Roman" w:cs="Times New Roman"/>
              </w:rPr>
              <w:t xml:space="preserve"> </w:t>
            </w:r>
            <w:r w:rsidR="00E31F6D" w:rsidRPr="00E31F6D">
              <w:rPr>
                <w:rFonts w:ascii="Times New Roman" w:hAnsi="Times New Roman" w:cs="Times New Roman"/>
              </w:rPr>
              <w:t xml:space="preserve">inficēties ar </w:t>
            </w:r>
            <w:r w:rsidR="00357220" w:rsidRPr="00E31F6D">
              <w:rPr>
                <w:rFonts w:ascii="Times New Roman" w:hAnsi="Times New Roman" w:cs="Times New Roman"/>
              </w:rPr>
              <w:t>zarnu infekcij</w:t>
            </w:r>
            <w:r w:rsidR="00E31F6D" w:rsidRPr="00E31F6D">
              <w:rPr>
                <w:rFonts w:ascii="Times New Roman" w:hAnsi="Times New Roman" w:cs="Times New Roman"/>
              </w:rPr>
              <w:t>u</w:t>
            </w:r>
            <w:r w:rsidR="00357220" w:rsidRPr="00E31F6D">
              <w:rPr>
                <w:rFonts w:ascii="Times New Roman" w:hAnsi="Times New Roman" w:cs="Times New Roman"/>
              </w:rPr>
              <w:t xml:space="preserve">. </w:t>
            </w:r>
            <w:r w:rsidR="00357220" w:rsidRPr="0097716A">
              <w:rPr>
                <w:rFonts w:ascii="Times New Roman" w:hAnsi="Times New Roman" w:cs="Times New Roman"/>
              </w:rPr>
              <w:t>Ārsts arī novērtē</w:t>
            </w:r>
            <w:r w:rsidR="00930410">
              <w:rPr>
                <w:rFonts w:ascii="Times New Roman" w:hAnsi="Times New Roman" w:cs="Times New Roman"/>
              </w:rPr>
              <w:t>,</w:t>
            </w:r>
            <w:r w:rsidR="00357220" w:rsidRPr="0097716A">
              <w:rPr>
                <w:rFonts w:ascii="Times New Roman" w:hAnsi="Times New Roman" w:cs="Times New Roman"/>
              </w:rPr>
              <w:t xml:space="preserve"> vai personai nav kāda cita infekcijas slimība, kas var tikt izplatīta ar pārtiku atbilstoši MK noteikumu 1.</w:t>
            </w:r>
            <w:r w:rsidR="00930410">
              <w:rPr>
                <w:rFonts w:ascii="Times New Roman" w:hAnsi="Times New Roman" w:cs="Times New Roman"/>
              </w:rPr>
              <w:t xml:space="preserve"> </w:t>
            </w:r>
            <w:r w:rsidR="00357220" w:rsidRPr="0097716A">
              <w:rPr>
                <w:rFonts w:ascii="Times New Roman" w:hAnsi="Times New Roman" w:cs="Times New Roman"/>
              </w:rPr>
              <w:t>pielikumam</w:t>
            </w:r>
            <w:r w:rsidR="00930410">
              <w:rPr>
                <w:rFonts w:ascii="Times New Roman" w:hAnsi="Times New Roman" w:cs="Times New Roman"/>
              </w:rPr>
              <w:t>.</w:t>
            </w:r>
          </w:p>
          <w:p w14:paraId="264AE0E3" w14:textId="77777777" w:rsidR="00357220" w:rsidRPr="00357220" w:rsidRDefault="00357220" w:rsidP="00357220">
            <w:pPr>
              <w:pStyle w:val="ListParagraph"/>
              <w:ind w:left="360"/>
              <w:jc w:val="both"/>
              <w:rPr>
                <w:rFonts w:ascii="Times New Roman" w:hAnsi="Times New Roman" w:cs="Times New Roman"/>
              </w:rPr>
            </w:pPr>
          </w:p>
          <w:p w14:paraId="7C2DBC8C" w14:textId="4AB73E07" w:rsidR="00357220" w:rsidRDefault="0097716A" w:rsidP="00357220">
            <w:pPr>
              <w:ind w:left="30"/>
              <w:jc w:val="both"/>
              <w:rPr>
                <w:rFonts w:ascii="Times New Roman" w:hAnsi="Times New Roman" w:cs="Times New Roman"/>
              </w:rPr>
            </w:pPr>
            <w:r>
              <w:rPr>
                <w:rFonts w:ascii="Times New Roman" w:hAnsi="Times New Roman" w:cs="Times New Roman"/>
              </w:rPr>
              <w:t xml:space="preserve">3. </w:t>
            </w:r>
            <w:r w:rsidR="00930410">
              <w:rPr>
                <w:rFonts w:ascii="Times New Roman" w:hAnsi="Times New Roman" w:cs="Times New Roman"/>
              </w:rPr>
              <w:t>O</w:t>
            </w:r>
            <w:r w:rsidR="00357220" w:rsidRPr="00357220">
              <w:rPr>
                <w:rFonts w:ascii="Times New Roman" w:hAnsi="Times New Roman" w:cs="Times New Roman"/>
              </w:rPr>
              <w:t>rganizē personas laboratorisko izmeklēšanu, ja obligātās veselības pārbaudes laikā personai ir konstatēti zarnu infekcijas slimību simptomi</w:t>
            </w:r>
            <w:r w:rsidR="00671E95">
              <w:rPr>
                <w:rFonts w:ascii="Times New Roman" w:hAnsi="Times New Roman" w:cs="Times New Roman"/>
              </w:rPr>
              <w:t>.</w:t>
            </w:r>
          </w:p>
          <w:p w14:paraId="782BDD3D" w14:textId="45D36199" w:rsidR="00357220" w:rsidRDefault="00357220" w:rsidP="00357220">
            <w:pPr>
              <w:ind w:left="30"/>
              <w:jc w:val="both"/>
              <w:rPr>
                <w:rFonts w:ascii="Times New Roman" w:hAnsi="Times New Roman" w:cs="Times New Roman"/>
              </w:rPr>
            </w:pPr>
          </w:p>
          <w:p w14:paraId="59540EE9" w14:textId="3B1BF081" w:rsidR="00357220" w:rsidRDefault="002A0275" w:rsidP="00357220">
            <w:pPr>
              <w:ind w:left="30"/>
              <w:jc w:val="both"/>
              <w:rPr>
                <w:rFonts w:ascii="Times New Roman" w:hAnsi="Times New Roman" w:cs="Times New Roman"/>
              </w:rPr>
            </w:pPr>
            <w:r>
              <w:rPr>
                <w:rFonts w:ascii="Times New Roman" w:hAnsi="Times New Roman" w:cs="Times New Roman"/>
              </w:rPr>
              <w:t xml:space="preserve">4. </w:t>
            </w:r>
            <w:r w:rsidR="00671E95">
              <w:rPr>
                <w:rFonts w:ascii="Times New Roman" w:hAnsi="Times New Roman" w:cs="Times New Roman"/>
              </w:rPr>
              <w:t>P</w:t>
            </w:r>
            <w:r w:rsidR="00357220" w:rsidRPr="001D73A9">
              <w:rPr>
                <w:rFonts w:ascii="Times New Roman" w:hAnsi="Times New Roman" w:cs="Times New Roman"/>
              </w:rPr>
              <w:t>amatojoties uz izmeklējumu rezultātiem</w:t>
            </w:r>
            <w:r w:rsidR="00671E95">
              <w:rPr>
                <w:rFonts w:ascii="Times New Roman" w:hAnsi="Times New Roman" w:cs="Times New Roman"/>
              </w:rPr>
              <w:t>,</w:t>
            </w:r>
            <w:r w:rsidR="006E7EC3">
              <w:rPr>
                <w:rFonts w:ascii="Times New Roman" w:hAnsi="Times New Roman" w:cs="Times New Roman"/>
              </w:rPr>
              <w:t xml:space="preserve"> ārsts</w:t>
            </w:r>
            <w:r w:rsidR="00357220" w:rsidRPr="001D73A9">
              <w:rPr>
                <w:rFonts w:ascii="Times New Roman" w:hAnsi="Times New Roman" w:cs="Times New Roman"/>
              </w:rPr>
              <w:t xml:space="preserve"> pieņem lēmumu par personas</w:t>
            </w:r>
            <w:r w:rsidR="00357220">
              <w:rPr>
                <w:rFonts w:ascii="Times New Roman" w:hAnsi="Times New Roman" w:cs="Times New Roman"/>
              </w:rPr>
              <w:t xml:space="preserve"> veselības</w:t>
            </w:r>
            <w:r w:rsidR="00357220" w:rsidRPr="001D73A9">
              <w:rPr>
                <w:rFonts w:ascii="Times New Roman" w:hAnsi="Times New Roman" w:cs="Times New Roman"/>
              </w:rPr>
              <w:t xml:space="preserve"> stāvokļa atbilstību personas norādītajam darbam</w:t>
            </w:r>
            <w:r w:rsidR="00357220">
              <w:rPr>
                <w:rFonts w:ascii="Times New Roman" w:hAnsi="Times New Roman" w:cs="Times New Roman"/>
              </w:rPr>
              <w:t>:</w:t>
            </w:r>
          </w:p>
          <w:p w14:paraId="6CCB9D7F" w14:textId="2F3ED91D" w:rsidR="00357220" w:rsidRDefault="002A0275" w:rsidP="006E7EC3">
            <w:pPr>
              <w:jc w:val="both"/>
              <w:rPr>
                <w:rFonts w:ascii="Times New Roman" w:hAnsi="Times New Roman" w:cs="Times New Roman"/>
                <w:b/>
              </w:rPr>
            </w:pPr>
            <w:r>
              <w:rPr>
                <w:rFonts w:ascii="Times New Roman" w:hAnsi="Times New Roman" w:cs="Times New Roman"/>
              </w:rPr>
              <w:lastRenderedPageBreak/>
              <w:t>4</w:t>
            </w:r>
            <w:r w:rsidR="00357220" w:rsidRPr="00357220">
              <w:rPr>
                <w:rFonts w:ascii="Times New Roman" w:hAnsi="Times New Roman" w:cs="Times New Roman"/>
              </w:rPr>
              <w:t xml:space="preserve">.1. ja pacienta veselības stāvoklis nerada inficēšanās risku kontaktā ar </w:t>
            </w:r>
            <w:r w:rsidR="007F2635">
              <w:rPr>
                <w:rFonts w:ascii="Times New Roman" w:hAnsi="Times New Roman" w:cs="Times New Roman"/>
              </w:rPr>
              <w:t xml:space="preserve">nefasētu </w:t>
            </w:r>
            <w:r w:rsidR="00357220" w:rsidRPr="00357220">
              <w:rPr>
                <w:rFonts w:ascii="Times New Roman" w:hAnsi="Times New Roman" w:cs="Times New Roman"/>
              </w:rPr>
              <w:t>pārtiku, ārsts izsniedz izrakstu no stacionārā/ambulatorā pacienta medicīniskās kartes (veidlapa Nr.</w:t>
            </w:r>
            <w:r w:rsidR="00DB72D4">
              <w:rPr>
                <w:rFonts w:ascii="Times New Roman" w:hAnsi="Times New Roman" w:cs="Times New Roman"/>
              </w:rPr>
              <w:t xml:space="preserve"> </w:t>
            </w:r>
            <w:r w:rsidR="00357220" w:rsidRPr="00357220">
              <w:rPr>
                <w:rFonts w:ascii="Times New Roman" w:hAnsi="Times New Roman" w:cs="Times New Roman"/>
              </w:rPr>
              <w:t xml:space="preserve">027/u) ar norādi </w:t>
            </w:r>
            <w:r w:rsidR="00357220" w:rsidRPr="00357220">
              <w:rPr>
                <w:rFonts w:ascii="Times New Roman" w:hAnsi="Times New Roman" w:cs="Times New Roman"/>
                <w:b/>
              </w:rPr>
              <w:t>“Veselības stāvoklis atbilst veicamajam darbam ar nefasētu pārtiku”</w:t>
            </w:r>
            <w:r w:rsidR="00357220" w:rsidRPr="005D719E">
              <w:rPr>
                <w:rFonts w:ascii="Times New Roman" w:hAnsi="Times New Roman" w:cs="Times New Roman"/>
              </w:rPr>
              <w:t>;</w:t>
            </w:r>
          </w:p>
          <w:p w14:paraId="17F76D8C" w14:textId="77777777" w:rsidR="00357220" w:rsidRDefault="00357220" w:rsidP="00357220">
            <w:pPr>
              <w:ind w:left="1206"/>
              <w:jc w:val="both"/>
              <w:rPr>
                <w:rFonts w:ascii="Times New Roman" w:hAnsi="Times New Roman" w:cs="Times New Roman"/>
                <w:b/>
              </w:rPr>
            </w:pPr>
          </w:p>
          <w:p w14:paraId="17611B12" w14:textId="2BCC0186" w:rsidR="00357220" w:rsidRPr="00357220" w:rsidRDefault="002A0275" w:rsidP="006E7EC3">
            <w:pPr>
              <w:jc w:val="both"/>
              <w:rPr>
                <w:rFonts w:ascii="Times New Roman" w:hAnsi="Times New Roman" w:cs="Times New Roman"/>
              </w:rPr>
            </w:pPr>
            <w:r>
              <w:rPr>
                <w:rFonts w:ascii="Times New Roman" w:hAnsi="Times New Roman" w:cs="Times New Roman"/>
              </w:rPr>
              <w:t>4</w:t>
            </w:r>
            <w:r w:rsidR="00357220" w:rsidRPr="00357220">
              <w:rPr>
                <w:rFonts w:ascii="Times New Roman" w:hAnsi="Times New Roman" w:cs="Times New Roman"/>
              </w:rPr>
              <w:t>.2.</w:t>
            </w:r>
            <w:r w:rsidR="00357220" w:rsidRPr="001D73A9">
              <w:rPr>
                <w:rFonts w:ascii="Times New Roman" w:hAnsi="Times New Roman" w:cs="Times New Roman"/>
              </w:rPr>
              <w:t xml:space="preserve"> ja pacienta veselības stāvoklis var radīt inficēšanās risku</w:t>
            </w:r>
            <w:r w:rsidR="007F2635">
              <w:rPr>
                <w:rFonts w:ascii="Times New Roman" w:hAnsi="Times New Roman" w:cs="Times New Roman"/>
              </w:rPr>
              <w:t>,</w:t>
            </w:r>
            <w:r w:rsidR="00357220" w:rsidRPr="001D73A9">
              <w:rPr>
                <w:rFonts w:ascii="Times New Roman" w:hAnsi="Times New Roman" w:cs="Times New Roman"/>
              </w:rPr>
              <w:t xml:space="preserve"> saskaroties ar nefasētu pārtiku, piemēram</w:t>
            </w:r>
            <w:r w:rsidR="00357220">
              <w:rPr>
                <w:rFonts w:ascii="Times New Roman" w:hAnsi="Times New Roman" w:cs="Times New Roman"/>
              </w:rPr>
              <w:t>,</w:t>
            </w:r>
            <w:r w:rsidR="00357220" w:rsidRPr="001D73A9">
              <w:rPr>
                <w:rFonts w:ascii="Times New Roman" w:hAnsi="Times New Roman" w:cs="Times New Roman"/>
              </w:rPr>
              <w:t xml:space="preserve"> ir diagnosticēta </w:t>
            </w:r>
            <w:r w:rsidR="00DB72D4">
              <w:rPr>
                <w:rFonts w:ascii="Times New Roman" w:hAnsi="Times New Roman" w:cs="Times New Roman"/>
              </w:rPr>
              <w:t xml:space="preserve">zarnu infekcijas slimība </w:t>
            </w:r>
            <w:r w:rsidR="00357220" w:rsidRPr="001D73A9">
              <w:rPr>
                <w:rFonts w:ascii="Times New Roman" w:hAnsi="Times New Roman" w:cs="Times New Roman"/>
              </w:rPr>
              <w:t>vai ir pamatotas aizdomas par zarnu infekciju</w:t>
            </w:r>
            <w:r w:rsidR="00DB72D4">
              <w:rPr>
                <w:rFonts w:ascii="Times New Roman" w:hAnsi="Times New Roman" w:cs="Times New Roman"/>
              </w:rPr>
              <w:t>,</w:t>
            </w:r>
            <w:r w:rsidR="00357220" w:rsidRPr="001D73A9">
              <w:rPr>
                <w:rFonts w:ascii="Times New Roman" w:hAnsi="Times New Roman" w:cs="Times New Roman"/>
              </w:rPr>
              <w:t xml:space="preserve"> vai </w:t>
            </w:r>
            <w:r w:rsidR="00DB72D4">
              <w:rPr>
                <w:rFonts w:ascii="Times New Roman" w:hAnsi="Times New Roman" w:cs="Times New Roman"/>
              </w:rPr>
              <w:t xml:space="preserve">ir </w:t>
            </w:r>
            <w:r w:rsidR="00357220" w:rsidRPr="001D73A9">
              <w:rPr>
                <w:rFonts w:ascii="Times New Roman" w:hAnsi="Times New Roman" w:cs="Times New Roman"/>
              </w:rPr>
              <w:t xml:space="preserve">kāda cita </w:t>
            </w:r>
            <w:r w:rsidR="00DB72D4">
              <w:rPr>
                <w:rFonts w:ascii="Times New Roman" w:hAnsi="Times New Roman" w:cs="Times New Roman"/>
              </w:rPr>
              <w:t>no MK</w:t>
            </w:r>
            <w:r w:rsidR="00357220" w:rsidRPr="001D73A9">
              <w:rPr>
                <w:rFonts w:ascii="Times New Roman" w:hAnsi="Times New Roman" w:cs="Times New Roman"/>
              </w:rPr>
              <w:t xml:space="preserve"> noteikumu 1.</w:t>
            </w:r>
            <w:r w:rsidR="00DB72D4">
              <w:rPr>
                <w:rFonts w:ascii="Times New Roman" w:hAnsi="Times New Roman" w:cs="Times New Roman"/>
              </w:rPr>
              <w:t xml:space="preserve"> </w:t>
            </w:r>
            <w:r w:rsidR="00357220" w:rsidRPr="001D73A9">
              <w:rPr>
                <w:rFonts w:ascii="Times New Roman" w:hAnsi="Times New Roman" w:cs="Times New Roman"/>
              </w:rPr>
              <w:t>pielikumā minēt</w:t>
            </w:r>
            <w:r w:rsidR="00DB72D4">
              <w:rPr>
                <w:rFonts w:ascii="Times New Roman" w:hAnsi="Times New Roman" w:cs="Times New Roman"/>
              </w:rPr>
              <w:t>ajām</w:t>
            </w:r>
            <w:r w:rsidR="00357220" w:rsidRPr="001D73A9">
              <w:rPr>
                <w:rFonts w:ascii="Times New Roman" w:hAnsi="Times New Roman" w:cs="Times New Roman"/>
              </w:rPr>
              <w:t xml:space="preserve"> infekcijas slimīb</w:t>
            </w:r>
            <w:r w:rsidR="00DB72D4">
              <w:rPr>
                <w:rFonts w:ascii="Times New Roman" w:hAnsi="Times New Roman" w:cs="Times New Roman"/>
              </w:rPr>
              <w:t>ām</w:t>
            </w:r>
            <w:r w:rsidR="00357220" w:rsidRPr="001D73A9">
              <w:rPr>
                <w:rFonts w:ascii="Times New Roman" w:hAnsi="Times New Roman" w:cs="Times New Roman"/>
              </w:rPr>
              <w:t xml:space="preserve"> un persona ir infekcioza</w:t>
            </w:r>
            <w:r w:rsidR="00357220">
              <w:rPr>
                <w:rFonts w:ascii="Times New Roman" w:hAnsi="Times New Roman" w:cs="Times New Roman"/>
              </w:rPr>
              <w:t>,</w:t>
            </w:r>
            <w:r w:rsidR="00357220" w:rsidRPr="001D73A9">
              <w:rPr>
                <w:rFonts w:ascii="Times New Roman" w:hAnsi="Times New Roman" w:cs="Times New Roman"/>
              </w:rPr>
              <w:t xml:space="preserve"> ārsts personai izsnie</w:t>
            </w:r>
            <w:r w:rsidR="00357220">
              <w:rPr>
                <w:rFonts w:ascii="Times New Roman" w:hAnsi="Times New Roman" w:cs="Times New Roman"/>
              </w:rPr>
              <w:t xml:space="preserve">dz </w:t>
            </w:r>
            <w:r w:rsidR="00DB72D4">
              <w:rPr>
                <w:rFonts w:ascii="Times New Roman" w:hAnsi="Times New Roman" w:cs="Times New Roman"/>
              </w:rPr>
              <w:t>darb</w:t>
            </w:r>
            <w:r w:rsidR="00357220" w:rsidRPr="001D73A9">
              <w:rPr>
                <w:rFonts w:ascii="Times New Roman" w:hAnsi="Times New Roman" w:cs="Times New Roman"/>
              </w:rPr>
              <w:t>nespējas lapu.</w:t>
            </w:r>
            <w:r w:rsidR="00357220">
              <w:rPr>
                <w:rFonts w:ascii="Times New Roman" w:hAnsi="Times New Roman" w:cs="Times New Roman"/>
              </w:rPr>
              <w:t xml:space="preserve">  Nepieciešamības gadījumā, pēc personas pieprasījuma ārsts var izsniegt </w:t>
            </w:r>
            <w:r w:rsidR="00357220" w:rsidRPr="00357220">
              <w:rPr>
                <w:rFonts w:ascii="Times New Roman" w:hAnsi="Times New Roman" w:cs="Times New Roman"/>
              </w:rPr>
              <w:t>izrakstu n</w:t>
            </w:r>
            <w:r w:rsidR="00357220" w:rsidRPr="001D73A9">
              <w:rPr>
                <w:rFonts w:ascii="Times New Roman" w:hAnsi="Times New Roman" w:cs="Times New Roman"/>
              </w:rPr>
              <w:t>o stacionārā/ambulatorā pacienta medicīniskās kartes (veidlapa Nr.</w:t>
            </w:r>
            <w:r w:rsidR="00DB72D4">
              <w:rPr>
                <w:rFonts w:ascii="Times New Roman" w:hAnsi="Times New Roman" w:cs="Times New Roman"/>
              </w:rPr>
              <w:t xml:space="preserve"> </w:t>
            </w:r>
            <w:r w:rsidR="00357220" w:rsidRPr="001D73A9">
              <w:rPr>
                <w:rFonts w:ascii="Times New Roman" w:hAnsi="Times New Roman" w:cs="Times New Roman"/>
              </w:rPr>
              <w:t>027/u) ar norādi “</w:t>
            </w:r>
            <w:r w:rsidR="00357220" w:rsidRPr="001D73A9">
              <w:rPr>
                <w:rFonts w:ascii="Times New Roman" w:hAnsi="Times New Roman" w:cs="Times New Roman"/>
                <w:b/>
              </w:rPr>
              <w:t>Veselības stāvoklis neatbilst veicamajam darbam ar nefasētu pārtiku</w:t>
            </w:r>
            <w:r w:rsidR="00357220">
              <w:rPr>
                <w:rFonts w:ascii="Times New Roman" w:hAnsi="Times New Roman" w:cs="Times New Roman"/>
              </w:rPr>
              <w:t>”.</w:t>
            </w:r>
          </w:p>
          <w:p w14:paraId="4780CCB2" w14:textId="6B59A8AC" w:rsidR="00357220" w:rsidRPr="00357220" w:rsidRDefault="00357220" w:rsidP="00357220">
            <w:pPr>
              <w:ind w:left="30" w:firstLine="1134"/>
              <w:jc w:val="both"/>
              <w:rPr>
                <w:rFonts w:ascii="Times New Roman" w:hAnsi="Times New Roman" w:cs="Times New Roman"/>
              </w:rPr>
            </w:pPr>
          </w:p>
          <w:p w14:paraId="24721504" w14:textId="17B2425A" w:rsidR="00357220" w:rsidRPr="00617997" w:rsidRDefault="00357220" w:rsidP="00357220">
            <w:pPr>
              <w:jc w:val="both"/>
              <w:rPr>
                <w:rFonts w:ascii="Times New Roman" w:hAnsi="Times New Roman" w:cs="Times New Roman"/>
              </w:rPr>
            </w:pPr>
          </w:p>
        </w:tc>
      </w:tr>
      <w:tr w:rsidR="00617997" w14:paraId="781A9804" w14:textId="479D0049" w:rsidTr="002A0275">
        <w:tc>
          <w:tcPr>
            <w:tcW w:w="3545" w:type="dxa"/>
          </w:tcPr>
          <w:p w14:paraId="7DBBD29A" w14:textId="75E1E0C5" w:rsidR="00357220" w:rsidRDefault="00357220" w:rsidP="00357220">
            <w:pPr>
              <w:jc w:val="center"/>
              <w:rPr>
                <w:rFonts w:ascii="Times New Roman" w:hAnsi="Times New Roman" w:cs="Times New Roman"/>
                <w:b/>
              </w:rPr>
            </w:pPr>
            <w:bookmarkStart w:id="1" w:name="_Hlk524355194"/>
            <w:r>
              <w:rPr>
                <w:rFonts w:ascii="Times New Roman" w:hAnsi="Times New Roman" w:cs="Times New Roman"/>
                <w:b/>
              </w:rPr>
              <w:lastRenderedPageBreak/>
              <w:t>Izmeklējumu organizēšana</w:t>
            </w:r>
          </w:p>
          <w:p w14:paraId="62782864" w14:textId="532E0C2C" w:rsidR="00617997" w:rsidRPr="004820DB" w:rsidRDefault="00617997" w:rsidP="00000F71">
            <w:pPr>
              <w:rPr>
                <w:rFonts w:ascii="Arial" w:hAnsi="Arial" w:cs="Arial"/>
                <w:color w:val="414142"/>
                <w:sz w:val="20"/>
                <w:szCs w:val="20"/>
                <w:shd w:val="clear" w:color="auto" w:fill="F1F1F1"/>
              </w:rPr>
            </w:pPr>
          </w:p>
        </w:tc>
        <w:tc>
          <w:tcPr>
            <w:tcW w:w="5811" w:type="dxa"/>
          </w:tcPr>
          <w:p w14:paraId="36B27AB7" w14:textId="173E520E" w:rsidR="00617997" w:rsidRPr="001D73A9" w:rsidRDefault="00617997" w:rsidP="00B15834">
            <w:pPr>
              <w:ind w:firstLine="598"/>
              <w:jc w:val="both"/>
              <w:rPr>
                <w:rFonts w:ascii="Times New Roman" w:hAnsi="Times New Roman" w:cs="Times New Roman"/>
              </w:rPr>
            </w:pPr>
            <w:r w:rsidRPr="001D73A9">
              <w:rPr>
                <w:rFonts w:ascii="Times New Roman" w:hAnsi="Times New Roman" w:cs="Times New Roman"/>
              </w:rPr>
              <w:t>Ja</w:t>
            </w:r>
            <w:r>
              <w:rPr>
                <w:rFonts w:ascii="Times New Roman" w:hAnsi="Times New Roman" w:cs="Times New Roman"/>
              </w:rPr>
              <w:t>,</w:t>
            </w:r>
            <w:r w:rsidRPr="001D73A9">
              <w:rPr>
                <w:rFonts w:ascii="Times New Roman" w:hAnsi="Times New Roman" w:cs="Times New Roman"/>
              </w:rPr>
              <w:t xml:space="preserve"> veicot personas izmeklēšanu (plaušu rentgenogramma, laboratori</w:t>
            </w:r>
            <w:r>
              <w:rPr>
                <w:rFonts w:ascii="Times New Roman" w:hAnsi="Times New Roman" w:cs="Times New Roman"/>
              </w:rPr>
              <w:t>ski</w:t>
            </w:r>
            <w:r w:rsidRPr="001D73A9">
              <w:rPr>
                <w:rFonts w:ascii="Times New Roman" w:hAnsi="Times New Roman" w:cs="Times New Roman"/>
              </w:rPr>
              <w:t>e izmeklējumi u.c.)</w:t>
            </w:r>
            <w:r>
              <w:rPr>
                <w:rFonts w:ascii="Times New Roman" w:hAnsi="Times New Roman" w:cs="Times New Roman"/>
              </w:rPr>
              <w:t>,</w:t>
            </w:r>
            <w:r w:rsidRPr="001D73A9">
              <w:rPr>
                <w:rFonts w:ascii="Times New Roman" w:hAnsi="Times New Roman" w:cs="Times New Roman"/>
              </w:rPr>
              <w:t xml:space="preserve"> tiek atklātas pazīmes, kas rada aizdomas par infekcijas slimību, kas var radīt inficēšanās risku </w:t>
            </w:r>
            <w:r>
              <w:rPr>
                <w:rFonts w:ascii="Times New Roman" w:hAnsi="Times New Roman" w:cs="Times New Roman"/>
              </w:rPr>
              <w:t>citiem cilvēkiem</w:t>
            </w:r>
            <w:r w:rsidR="00281C52">
              <w:rPr>
                <w:rFonts w:ascii="Times New Roman" w:hAnsi="Times New Roman" w:cs="Times New Roman"/>
              </w:rPr>
              <w:t>,</w:t>
            </w:r>
            <w:r>
              <w:rPr>
                <w:rFonts w:ascii="Times New Roman" w:hAnsi="Times New Roman" w:cs="Times New Roman"/>
              </w:rPr>
              <w:t xml:space="preserve"> slimībai progresējot vai saistībā ar slimības recidīvu</w:t>
            </w:r>
            <w:r w:rsidRPr="001D73A9">
              <w:rPr>
                <w:rFonts w:ascii="Times New Roman" w:hAnsi="Times New Roman" w:cs="Times New Roman"/>
              </w:rPr>
              <w:t>, piemēram</w:t>
            </w:r>
            <w:r>
              <w:rPr>
                <w:rFonts w:ascii="Times New Roman" w:hAnsi="Times New Roman" w:cs="Times New Roman"/>
              </w:rPr>
              <w:t>,</w:t>
            </w:r>
            <w:r w:rsidRPr="001D73A9">
              <w:rPr>
                <w:rFonts w:ascii="Times New Roman" w:hAnsi="Times New Roman" w:cs="Times New Roman"/>
              </w:rPr>
              <w:t xml:space="preserve"> plaušu tuberkuloz</w:t>
            </w:r>
            <w:r>
              <w:rPr>
                <w:rFonts w:ascii="Times New Roman" w:hAnsi="Times New Roman" w:cs="Times New Roman"/>
              </w:rPr>
              <w:t>e</w:t>
            </w:r>
            <w:r w:rsidRPr="001D73A9">
              <w:rPr>
                <w:rFonts w:ascii="Times New Roman" w:hAnsi="Times New Roman" w:cs="Times New Roman"/>
              </w:rPr>
              <w:t>, bet izmeklēšanas laikā persona nav infekcioza</w:t>
            </w:r>
            <w:r w:rsidRPr="005D4D32">
              <w:rPr>
                <w:rFonts w:ascii="Times New Roman" w:hAnsi="Times New Roman" w:cs="Times New Roman"/>
              </w:rPr>
              <w:t>,</w:t>
            </w:r>
            <w:r w:rsidR="00281C52">
              <w:rPr>
                <w:rFonts w:ascii="Times New Roman" w:hAnsi="Times New Roman" w:cs="Times New Roman"/>
              </w:rPr>
              <w:t xml:space="preserve"> par</w:t>
            </w:r>
            <w:r w:rsidRPr="005D4D32">
              <w:rPr>
                <w:rFonts w:ascii="Times New Roman" w:hAnsi="Times New Roman" w:cs="Times New Roman"/>
              </w:rPr>
              <w:t xml:space="preserve"> ko apliecina gan personas </w:t>
            </w:r>
            <w:r w:rsidR="00281C52" w:rsidRPr="005D4D32">
              <w:rPr>
                <w:rFonts w:ascii="Times New Roman" w:hAnsi="Times New Roman" w:cs="Times New Roman"/>
              </w:rPr>
              <w:t>subjektīvais</w:t>
            </w:r>
            <w:r w:rsidR="00281C52" w:rsidRPr="005D4D32">
              <w:rPr>
                <w:rFonts w:ascii="Times New Roman" w:hAnsi="Times New Roman" w:cs="Times New Roman"/>
              </w:rPr>
              <w:t xml:space="preserve"> </w:t>
            </w:r>
            <w:r w:rsidRPr="005D4D32">
              <w:rPr>
                <w:rFonts w:ascii="Times New Roman" w:hAnsi="Times New Roman" w:cs="Times New Roman"/>
              </w:rPr>
              <w:t>veselības stāvoklis, gan izmeklējumu izvērtējums</w:t>
            </w:r>
            <w:r w:rsidR="00281C52">
              <w:rPr>
                <w:rFonts w:ascii="Times New Roman" w:hAnsi="Times New Roman" w:cs="Times New Roman"/>
              </w:rPr>
              <w:t xml:space="preserve">, </w:t>
            </w:r>
            <w:r w:rsidRPr="001D73A9">
              <w:rPr>
                <w:rFonts w:ascii="Times New Roman" w:hAnsi="Times New Roman" w:cs="Times New Roman"/>
              </w:rPr>
              <w:t>ārsts var nozīmēt atkārtotu izmeklēšanu vai rekomendēt atkārtotu vizīti pie ārsta</w:t>
            </w:r>
            <w:r w:rsidR="00281C52">
              <w:rPr>
                <w:rFonts w:ascii="Times New Roman" w:hAnsi="Times New Roman" w:cs="Times New Roman"/>
              </w:rPr>
              <w:t>,</w:t>
            </w:r>
            <w:r w:rsidRPr="001D73A9">
              <w:rPr>
                <w:rFonts w:ascii="Times New Roman" w:hAnsi="Times New Roman" w:cs="Times New Roman"/>
              </w:rPr>
              <w:t xml:space="preserve"> vienlaicīgi izdodot atļauju pildīt darba pienākumus 6 mēnešus un vairāk</w:t>
            </w:r>
            <w:r w:rsidR="00281C52">
              <w:rPr>
                <w:rFonts w:ascii="Times New Roman" w:hAnsi="Times New Roman" w:cs="Times New Roman"/>
              </w:rPr>
              <w:t>.</w:t>
            </w:r>
            <w:r w:rsidRPr="001D73A9">
              <w:rPr>
                <w:rFonts w:ascii="Times New Roman" w:hAnsi="Times New Roman" w:cs="Times New Roman"/>
              </w:rPr>
              <w:t xml:space="preserve"> </w:t>
            </w:r>
            <w:r w:rsidR="00281C52">
              <w:rPr>
                <w:rFonts w:ascii="Times New Roman" w:hAnsi="Times New Roman" w:cs="Times New Roman"/>
              </w:rPr>
              <w:t xml:space="preserve">Par to </w:t>
            </w:r>
            <w:r w:rsidRPr="001D73A9">
              <w:rPr>
                <w:rFonts w:ascii="Times New Roman" w:hAnsi="Times New Roman" w:cs="Times New Roman"/>
              </w:rPr>
              <w:t>veic attiecīgu ierakstu personas medicīniskajā dokumentācijā.</w:t>
            </w:r>
          </w:p>
        </w:tc>
        <w:tc>
          <w:tcPr>
            <w:tcW w:w="5812" w:type="dxa"/>
          </w:tcPr>
          <w:p w14:paraId="45D0395E" w14:textId="77777777" w:rsidR="005D4D32" w:rsidRPr="00C04381" w:rsidRDefault="005D4D32" w:rsidP="005D4D32">
            <w:pPr>
              <w:jc w:val="both"/>
              <w:rPr>
                <w:rFonts w:ascii="Times New Roman" w:hAnsi="Times New Roman" w:cs="Times New Roman"/>
              </w:rPr>
            </w:pPr>
            <w:r w:rsidRPr="00C04381">
              <w:rPr>
                <w:rFonts w:ascii="Times New Roman" w:hAnsi="Times New Roman" w:cs="Times New Roman"/>
              </w:rPr>
              <w:t>Ārstniecības persona organizē personas laboratorisko pārbaudi zarnu infekcijas slimību noteikšanai, ja:</w:t>
            </w:r>
          </w:p>
          <w:p w14:paraId="6035A4B0" w14:textId="4D397D98" w:rsidR="005D4D32" w:rsidRPr="005779FF" w:rsidRDefault="005D4D32" w:rsidP="005779FF">
            <w:pPr>
              <w:pStyle w:val="ListParagraph"/>
              <w:numPr>
                <w:ilvl w:val="0"/>
                <w:numId w:val="8"/>
              </w:numPr>
              <w:jc w:val="both"/>
              <w:rPr>
                <w:rFonts w:ascii="Times New Roman" w:hAnsi="Times New Roman" w:cs="Times New Roman"/>
              </w:rPr>
            </w:pPr>
            <w:r w:rsidRPr="005779FF">
              <w:rPr>
                <w:rFonts w:ascii="Times New Roman" w:hAnsi="Times New Roman" w:cs="Times New Roman"/>
              </w:rPr>
              <w:t>persona, kura nodarbināta darb</w:t>
            </w:r>
            <w:r w:rsidR="00156B71" w:rsidRPr="005779FF">
              <w:rPr>
                <w:rFonts w:ascii="Times New Roman" w:hAnsi="Times New Roman" w:cs="Times New Roman"/>
              </w:rPr>
              <w:t>ā</w:t>
            </w:r>
            <w:r w:rsidRPr="005779FF">
              <w:rPr>
                <w:rFonts w:ascii="Times New Roman" w:hAnsi="Times New Roman" w:cs="Times New Roman"/>
              </w:rPr>
              <w:t>, kas saistīt</w:t>
            </w:r>
            <w:r w:rsidR="00156B71" w:rsidRPr="005779FF">
              <w:rPr>
                <w:rFonts w:ascii="Times New Roman" w:hAnsi="Times New Roman" w:cs="Times New Roman"/>
              </w:rPr>
              <w:t>s</w:t>
            </w:r>
            <w:r w:rsidRPr="005779FF">
              <w:rPr>
                <w:rFonts w:ascii="Times New Roman" w:hAnsi="Times New Roman" w:cs="Times New Roman"/>
              </w:rPr>
              <w:t xml:space="preserve"> ar iespējamu risku citu cilvēku veselībai</w:t>
            </w:r>
            <w:r w:rsidR="005779FF" w:rsidRPr="005779FF">
              <w:rPr>
                <w:rFonts w:ascii="Times New Roman" w:hAnsi="Times New Roman" w:cs="Times New Roman"/>
              </w:rPr>
              <w:t>,</w:t>
            </w:r>
            <w:r w:rsidRPr="005779FF">
              <w:rPr>
                <w:rFonts w:ascii="Times New Roman" w:hAnsi="Times New Roman" w:cs="Times New Roman"/>
              </w:rPr>
              <w:t xml:space="preserve"> ir vērsu</w:t>
            </w:r>
            <w:r w:rsidR="005779FF" w:rsidRPr="005779FF">
              <w:rPr>
                <w:rFonts w:ascii="Times New Roman" w:hAnsi="Times New Roman" w:cs="Times New Roman"/>
              </w:rPr>
              <w:t>s</w:t>
            </w:r>
            <w:r w:rsidRPr="005779FF">
              <w:rPr>
                <w:rFonts w:ascii="Times New Roman" w:hAnsi="Times New Roman" w:cs="Times New Roman"/>
              </w:rPr>
              <w:t xml:space="preserve">ies pēc medicīniskās palīdzības ar zarnu infekcijas slimību simptomiem; </w:t>
            </w:r>
          </w:p>
          <w:p w14:paraId="6D20D572" w14:textId="30ADF4B1" w:rsidR="00617997" w:rsidRPr="005D4D32" w:rsidRDefault="005D4D32" w:rsidP="005D4D32">
            <w:pPr>
              <w:pStyle w:val="ListParagraph"/>
              <w:numPr>
                <w:ilvl w:val="0"/>
                <w:numId w:val="8"/>
              </w:numPr>
              <w:jc w:val="both"/>
              <w:rPr>
                <w:rFonts w:ascii="Times New Roman" w:hAnsi="Times New Roman" w:cs="Times New Roman"/>
              </w:rPr>
            </w:pPr>
            <w:r w:rsidRPr="005D4D32">
              <w:rPr>
                <w:rFonts w:ascii="Times New Roman" w:hAnsi="Times New Roman" w:cs="Times New Roman"/>
              </w:rPr>
              <w:t>ir saņemta Slimību profilakses un kontroles centra informācija, ka persona pakļauta laboratoriskajai pārbaudei kā kontaktpersona saskaņā ar Ministru kabineta 2006. gada 19. septembra noteikumiem Nr.774 “Kontaktpersonu noteikšanas, primārās medicīniskās pārbaudes, laboratoriskās pārbaudes un medicīniskās novērošanas kārtība”.</w:t>
            </w:r>
          </w:p>
        </w:tc>
      </w:tr>
      <w:bookmarkEnd w:id="1"/>
    </w:tbl>
    <w:p w14:paraId="2F46D3FB" w14:textId="77777777" w:rsidR="006E0153" w:rsidRDefault="006E0153" w:rsidP="002F44F8">
      <w:pPr>
        <w:rPr>
          <w:rFonts w:ascii="Times New Roman" w:hAnsi="Times New Roman" w:cs="Times New Roman"/>
        </w:rPr>
      </w:pPr>
    </w:p>
    <w:sectPr w:rsidR="006E0153" w:rsidSect="009F6B59">
      <w:pgSz w:w="16838" w:h="11906" w:orient="landscape" w:code="9"/>
      <w:pgMar w:top="119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A91C" w14:textId="77777777" w:rsidR="004E702F" w:rsidRDefault="004E702F" w:rsidP="00542C74">
      <w:pPr>
        <w:spacing w:after="0" w:line="240" w:lineRule="auto"/>
      </w:pPr>
      <w:r>
        <w:separator/>
      </w:r>
    </w:p>
  </w:endnote>
  <w:endnote w:type="continuationSeparator" w:id="0">
    <w:p w14:paraId="00BE020B" w14:textId="77777777" w:rsidR="004E702F" w:rsidRDefault="004E702F" w:rsidP="0054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D1DF4" w14:textId="77777777" w:rsidR="004E702F" w:rsidRDefault="004E702F" w:rsidP="00542C74">
      <w:pPr>
        <w:spacing w:after="0" w:line="240" w:lineRule="auto"/>
      </w:pPr>
      <w:r>
        <w:separator/>
      </w:r>
    </w:p>
  </w:footnote>
  <w:footnote w:type="continuationSeparator" w:id="0">
    <w:p w14:paraId="1DB73660" w14:textId="77777777" w:rsidR="004E702F" w:rsidRDefault="004E702F" w:rsidP="00542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748F"/>
    <w:multiLevelType w:val="hybridMultilevel"/>
    <w:tmpl w:val="710C4172"/>
    <w:lvl w:ilvl="0" w:tplc="4216937A">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336284"/>
    <w:multiLevelType w:val="multilevel"/>
    <w:tmpl w:val="87623874"/>
    <w:lvl w:ilvl="0">
      <w:start w:val="1"/>
      <w:numFmt w:val="decimal"/>
      <w:lvlText w:val="%1."/>
      <w:lvlJc w:val="left"/>
      <w:pPr>
        <w:ind w:left="958" w:hanging="360"/>
      </w:pPr>
      <w:rPr>
        <w:rFonts w:hint="default"/>
      </w:rPr>
    </w:lvl>
    <w:lvl w:ilvl="1">
      <w:start w:val="1"/>
      <w:numFmt w:val="decimal"/>
      <w:isLgl/>
      <w:lvlText w:val="%1.%2."/>
      <w:lvlJc w:val="left"/>
      <w:pPr>
        <w:ind w:left="1566"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3142"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718" w:hanging="1080"/>
      </w:pPr>
      <w:rPr>
        <w:rFonts w:hint="default"/>
      </w:rPr>
    </w:lvl>
    <w:lvl w:ilvl="6">
      <w:start w:val="1"/>
      <w:numFmt w:val="decimal"/>
      <w:isLgl/>
      <w:lvlText w:val="%1.%2.%3.%4.%5.%6.%7."/>
      <w:lvlJc w:val="left"/>
      <w:pPr>
        <w:ind w:left="5686" w:hanging="1440"/>
      </w:pPr>
      <w:rPr>
        <w:rFonts w:hint="default"/>
      </w:rPr>
    </w:lvl>
    <w:lvl w:ilvl="7">
      <w:start w:val="1"/>
      <w:numFmt w:val="decimal"/>
      <w:isLgl/>
      <w:lvlText w:val="%1.%2.%3.%4.%5.%6.%7.%8."/>
      <w:lvlJc w:val="left"/>
      <w:pPr>
        <w:ind w:left="6294" w:hanging="1440"/>
      </w:pPr>
      <w:rPr>
        <w:rFonts w:hint="default"/>
      </w:rPr>
    </w:lvl>
    <w:lvl w:ilvl="8">
      <w:start w:val="1"/>
      <w:numFmt w:val="decimal"/>
      <w:isLgl/>
      <w:lvlText w:val="%1.%2.%3.%4.%5.%6.%7.%8.%9."/>
      <w:lvlJc w:val="left"/>
      <w:pPr>
        <w:ind w:left="7262" w:hanging="1800"/>
      </w:pPr>
      <w:rPr>
        <w:rFonts w:hint="default"/>
      </w:rPr>
    </w:lvl>
  </w:abstractNum>
  <w:abstractNum w:abstractNumId="2" w15:restartNumberingAfterBreak="0">
    <w:nsid w:val="3F3C27BA"/>
    <w:multiLevelType w:val="multilevel"/>
    <w:tmpl w:val="E946D81A"/>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42027691"/>
    <w:multiLevelType w:val="multilevel"/>
    <w:tmpl w:val="80FA8A6C"/>
    <w:lvl w:ilvl="0">
      <w:start w:val="1"/>
      <w:numFmt w:val="decimal"/>
      <w:lvlText w:val="%1."/>
      <w:lvlJc w:val="left"/>
      <w:pPr>
        <w:ind w:left="958" w:hanging="360"/>
      </w:pPr>
      <w:rPr>
        <w:rFonts w:hint="default"/>
      </w:rPr>
    </w:lvl>
    <w:lvl w:ilvl="1">
      <w:start w:val="1"/>
      <w:numFmt w:val="decimal"/>
      <w:isLgl/>
      <w:lvlText w:val="%1.%2."/>
      <w:lvlJc w:val="left"/>
      <w:pPr>
        <w:ind w:left="1003" w:hanging="405"/>
      </w:pPr>
      <w:rPr>
        <w:rFonts w:hint="default"/>
      </w:rPr>
    </w:lvl>
    <w:lvl w:ilvl="2">
      <w:start w:val="1"/>
      <w:numFmt w:val="decimal"/>
      <w:isLgl/>
      <w:lvlText w:val="%1.%2.%3."/>
      <w:lvlJc w:val="left"/>
      <w:pPr>
        <w:ind w:left="1318"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678" w:hanging="1080"/>
      </w:pPr>
      <w:rPr>
        <w:rFonts w:hint="default"/>
      </w:rPr>
    </w:lvl>
    <w:lvl w:ilvl="5">
      <w:start w:val="1"/>
      <w:numFmt w:val="decimal"/>
      <w:isLgl/>
      <w:lvlText w:val="%1.%2.%3.%4.%5.%6."/>
      <w:lvlJc w:val="left"/>
      <w:pPr>
        <w:ind w:left="1678" w:hanging="1080"/>
      </w:pPr>
      <w:rPr>
        <w:rFonts w:hint="default"/>
      </w:rPr>
    </w:lvl>
    <w:lvl w:ilvl="6">
      <w:start w:val="1"/>
      <w:numFmt w:val="decimal"/>
      <w:isLgl/>
      <w:lvlText w:val="%1.%2.%3.%4.%5.%6.%7."/>
      <w:lvlJc w:val="left"/>
      <w:pPr>
        <w:ind w:left="2038" w:hanging="1440"/>
      </w:pPr>
      <w:rPr>
        <w:rFonts w:hint="default"/>
      </w:rPr>
    </w:lvl>
    <w:lvl w:ilvl="7">
      <w:start w:val="1"/>
      <w:numFmt w:val="decimal"/>
      <w:isLgl/>
      <w:lvlText w:val="%1.%2.%3.%4.%5.%6.%7.%8."/>
      <w:lvlJc w:val="left"/>
      <w:pPr>
        <w:ind w:left="2038" w:hanging="1440"/>
      </w:pPr>
      <w:rPr>
        <w:rFonts w:hint="default"/>
      </w:rPr>
    </w:lvl>
    <w:lvl w:ilvl="8">
      <w:start w:val="1"/>
      <w:numFmt w:val="decimal"/>
      <w:isLgl/>
      <w:lvlText w:val="%1.%2.%3.%4.%5.%6.%7.%8.%9."/>
      <w:lvlJc w:val="left"/>
      <w:pPr>
        <w:ind w:left="2398" w:hanging="1800"/>
      </w:pPr>
      <w:rPr>
        <w:rFonts w:hint="default"/>
      </w:rPr>
    </w:lvl>
  </w:abstractNum>
  <w:abstractNum w:abstractNumId="4" w15:restartNumberingAfterBreak="0">
    <w:nsid w:val="44A23A40"/>
    <w:multiLevelType w:val="hybridMultilevel"/>
    <w:tmpl w:val="632634C6"/>
    <w:lvl w:ilvl="0" w:tplc="E788F154">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A130E55"/>
    <w:multiLevelType w:val="hybridMultilevel"/>
    <w:tmpl w:val="2028E700"/>
    <w:lvl w:ilvl="0" w:tplc="1592DE20">
      <w:start w:val="1"/>
      <w:numFmt w:val="decimal"/>
      <w:lvlText w:val="%1."/>
      <w:lvlJc w:val="left"/>
      <w:pPr>
        <w:ind w:left="715" w:hanging="360"/>
      </w:pPr>
      <w:rPr>
        <w:rFonts w:hint="default"/>
      </w:rPr>
    </w:lvl>
    <w:lvl w:ilvl="1" w:tplc="04260019">
      <w:start w:val="1"/>
      <w:numFmt w:val="lowerLetter"/>
      <w:lvlText w:val="%2."/>
      <w:lvlJc w:val="left"/>
      <w:pPr>
        <w:ind w:left="1435" w:hanging="360"/>
      </w:pPr>
    </w:lvl>
    <w:lvl w:ilvl="2" w:tplc="0426001B" w:tentative="1">
      <w:start w:val="1"/>
      <w:numFmt w:val="lowerRoman"/>
      <w:lvlText w:val="%3."/>
      <w:lvlJc w:val="right"/>
      <w:pPr>
        <w:ind w:left="2155" w:hanging="180"/>
      </w:pPr>
    </w:lvl>
    <w:lvl w:ilvl="3" w:tplc="0426000F" w:tentative="1">
      <w:start w:val="1"/>
      <w:numFmt w:val="decimal"/>
      <w:lvlText w:val="%4."/>
      <w:lvlJc w:val="left"/>
      <w:pPr>
        <w:ind w:left="2875" w:hanging="360"/>
      </w:pPr>
    </w:lvl>
    <w:lvl w:ilvl="4" w:tplc="04260019" w:tentative="1">
      <w:start w:val="1"/>
      <w:numFmt w:val="lowerLetter"/>
      <w:lvlText w:val="%5."/>
      <w:lvlJc w:val="left"/>
      <w:pPr>
        <w:ind w:left="3595" w:hanging="360"/>
      </w:pPr>
    </w:lvl>
    <w:lvl w:ilvl="5" w:tplc="0426001B" w:tentative="1">
      <w:start w:val="1"/>
      <w:numFmt w:val="lowerRoman"/>
      <w:lvlText w:val="%6."/>
      <w:lvlJc w:val="right"/>
      <w:pPr>
        <w:ind w:left="4315" w:hanging="180"/>
      </w:pPr>
    </w:lvl>
    <w:lvl w:ilvl="6" w:tplc="0426000F" w:tentative="1">
      <w:start w:val="1"/>
      <w:numFmt w:val="decimal"/>
      <w:lvlText w:val="%7."/>
      <w:lvlJc w:val="left"/>
      <w:pPr>
        <w:ind w:left="5035" w:hanging="360"/>
      </w:pPr>
    </w:lvl>
    <w:lvl w:ilvl="7" w:tplc="04260019" w:tentative="1">
      <w:start w:val="1"/>
      <w:numFmt w:val="lowerLetter"/>
      <w:lvlText w:val="%8."/>
      <w:lvlJc w:val="left"/>
      <w:pPr>
        <w:ind w:left="5755" w:hanging="360"/>
      </w:pPr>
    </w:lvl>
    <w:lvl w:ilvl="8" w:tplc="0426001B" w:tentative="1">
      <w:start w:val="1"/>
      <w:numFmt w:val="lowerRoman"/>
      <w:lvlText w:val="%9."/>
      <w:lvlJc w:val="right"/>
      <w:pPr>
        <w:ind w:left="6475" w:hanging="180"/>
      </w:pPr>
    </w:lvl>
  </w:abstractNum>
  <w:abstractNum w:abstractNumId="6" w15:restartNumberingAfterBreak="0">
    <w:nsid w:val="4C0D52C2"/>
    <w:multiLevelType w:val="hybridMultilevel"/>
    <w:tmpl w:val="286C2B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2C787C"/>
    <w:multiLevelType w:val="hybridMultilevel"/>
    <w:tmpl w:val="077450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492511"/>
    <w:multiLevelType w:val="hybridMultilevel"/>
    <w:tmpl w:val="D6A654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AD590A"/>
    <w:multiLevelType w:val="hybridMultilevel"/>
    <w:tmpl w:val="400221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DC7BB0"/>
    <w:multiLevelType w:val="hybridMultilevel"/>
    <w:tmpl w:val="AA6A2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num>
  <w:num w:numId="5">
    <w:abstractNumId w:val="10"/>
  </w:num>
  <w:num w:numId="6">
    <w:abstractNumId w:val="3"/>
  </w:num>
  <w:num w:numId="7">
    <w:abstractNumId w:val="2"/>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41"/>
    <w:rsid w:val="00000F71"/>
    <w:rsid w:val="00007846"/>
    <w:rsid w:val="0003565B"/>
    <w:rsid w:val="000773E2"/>
    <w:rsid w:val="000777D7"/>
    <w:rsid w:val="001213DA"/>
    <w:rsid w:val="00156B71"/>
    <w:rsid w:val="001B7104"/>
    <w:rsid w:val="001D73A9"/>
    <w:rsid w:val="001E0AF2"/>
    <w:rsid w:val="00276891"/>
    <w:rsid w:val="00281C52"/>
    <w:rsid w:val="002A0275"/>
    <w:rsid w:val="002C333C"/>
    <w:rsid w:val="002F44F8"/>
    <w:rsid w:val="0031328F"/>
    <w:rsid w:val="00357220"/>
    <w:rsid w:val="00391B9F"/>
    <w:rsid w:val="003B6BEE"/>
    <w:rsid w:val="003E1126"/>
    <w:rsid w:val="004352E1"/>
    <w:rsid w:val="0044503E"/>
    <w:rsid w:val="0046615F"/>
    <w:rsid w:val="00466FD1"/>
    <w:rsid w:val="004820DB"/>
    <w:rsid w:val="004C2DCD"/>
    <w:rsid w:val="004C4B62"/>
    <w:rsid w:val="004E1EAA"/>
    <w:rsid w:val="004E31CC"/>
    <w:rsid w:val="004E702F"/>
    <w:rsid w:val="00541564"/>
    <w:rsid w:val="00542C74"/>
    <w:rsid w:val="0055378A"/>
    <w:rsid w:val="0057789F"/>
    <w:rsid w:val="005779FF"/>
    <w:rsid w:val="005D4D32"/>
    <w:rsid w:val="005D719E"/>
    <w:rsid w:val="005F3DFC"/>
    <w:rsid w:val="00600C95"/>
    <w:rsid w:val="00617997"/>
    <w:rsid w:val="00625004"/>
    <w:rsid w:val="006554AD"/>
    <w:rsid w:val="00671E95"/>
    <w:rsid w:val="00673F43"/>
    <w:rsid w:val="006B038B"/>
    <w:rsid w:val="006E0153"/>
    <w:rsid w:val="006E7EC3"/>
    <w:rsid w:val="00710D8B"/>
    <w:rsid w:val="00736552"/>
    <w:rsid w:val="00781235"/>
    <w:rsid w:val="007B2090"/>
    <w:rsid w:val="007F1B36"/>
    <w:rsid w:val="007F2635"/>
    <w:rsid w:val="00897772"/>
    <w:rsid w:val="008A4453"/>
    <w:rsid w:val="008B39A0"/>
    <w:rsid w:val="008F4C33"/>
    <w:rsid w:val="00930410"/>
    <w:rsid w:val="00960887"/>
    <w:rsid w:val="00963B07"/>
    <w:rsid w:val="00974809"/>
    <w:rsid w:val="0097716A"/>
    <w:rsid w:val="009975A5"/>
    <w:rsid w:val="009D067D"/>
    <w:rsid w:val="009F6B59"/>
    <w:rsid w:val="00AC30FD"/>
    <w:rsid w:val="00AE4E2E"/>
    <w:rsid w:val="00AF1B9E"/>
    <w:rsid w:val="00B15834"/>
    <w:rsid w:val="00B52158"/>
    <w:rsid w:val="00BC6215"/>
    <w:rsid w:val="00BD69C6"/>
    <w:rsid w:val="00BE0174"/>
    <w:rsid w:val="00BE09DD"/>
    <w:rsid w:val="00BE5A2F"/>
    <w:rsid w:val="00C04381"/>
    <w:rsid w:val="00CA25CA"/>
    <w:rsid w:val="00CB1539"/>
    <w:rsid w:val="00CF24BD"/>
    <w:rsid w:val="00D36894"/>
    <w:rsid w:val="00D759AC"/>
    <w:rsid w:val="00D82141"/>
    <w:rsid w:val="00DB4B9C"/>
    <w:rsid w:val="00DB72D4"/>
    <w:rsid w:val="00DD2B61"/>
    <w:rsid w:val="00DE47A4"/>
    <w:rsid w:val="00E0611A"/>
    <w:rsid w:val="00E31F6D"/>
    <w:rsid w:val="00E413D8"/>
    <w:rsid w:val="00EB7755"/>
    <w:rsid w:val="00EF623F"/>
    <w:rsid w:val="00F1329A"/>
    <w:rsid w:val="00FC0586"/>
    <w:rsid w:val="00FE4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7572"/>
  <w15:docId w15:val="{3D349F05-49C1-40F0-A2A8-E5EE5B8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1A"/>
    <w:pPr>
      <w:ind w:left="720"/>
      <w:contextualSpacing/>
    </w:pPr>
  </w:style>
  <w:style w:type="paragraph" w:styleId="FootnoteText">
    <w:name w:val="footnote text"/>
    <w:basedOn w:val="Normal"/>
    <w:link w:val="FootnoteTextChar"/>
    <w:uiPriority w:val="99"/>
    <w:semiHidden/>
    <w:unhideWhenUsed/>
    <w:rsid w:val="00542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C74"/>
    <w:rPr>
      <w:sz w:val="20"/>
      <w:szCs w:val="20"/>
    </w:rPr>
  </w:style>
  <w:style w:type="character" w:styleId="FootnoteReference">
    <w:name w:val="footnote reference"/>
    <w:basedOn w:val="DefaultParagraphFont"/>
    <w:uiPriority w:val="99"/>
    <w:semiHidden/>
    <w:unhideWhenUsed/>
    <w:rsid w:val="00542C74"/>
    <w:rPr>
      <w:vertAlign w:val="superscript"/>
    </w:rPr>
  </w:style>
  <w:style w:type="paragraph" w:styleId="BalloonText">
    <w:name w:val="Balloon Text"/>
    <w:basedOn w:val="Normal"/>
    <w:link w:val="BalloonTextChar"/>
    <w:uiPriority w:val="99"/>
    <w:semiHidden/>
    <w:unhideWhenUsed/>
    <w:rsid w:val="006E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53"/>
    <w:rPr>
      <w:rFonts w:ascii="Segoe UI" w:hAnsi="Segoe UI" w:cs="Segoe UI"/>
      <w:sz w:val="18"/>
      <w:szCs w:val="18"/>
    </w:rPr>
  </w:style>
  <w:style w:type="character" w:styleId="Hyperlink">
    <w:name w:val="Hyperlink"/>
    <w:basedOn w:val="DefaultParagraphFont"/>
    <w:uiPriority w:val="99"/>
    <w:semiHidden/>
    <w:unhideWhenUsed/>
    <w:rsid w:val="004820DB"/>
    <w:rPr>
      <w:color w:val="0000FF"/>
      <w:u w:val="single"/>
    </w:rPr>
  </w:style>
  <w:style w:type="paragraph" w:customStyle="1" w:styleId="tv213">
    <w:name w:val="tv213"/>
    <w:basedOn w:val="Normal"/>
    <w:rsid w:val="004820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15834"/>
    <w:rPr>
      <w:sz w:val="16"/>
      <w:szCs w:val="16"/>
    </w:rPr>
  </w:style>
  <w:style w:type="paragraph" w:styleId="CommentText">
    <w:name w:val="annotation text"/>
    <w:basedOn w:val="Normal"/>
    <w:link w:val="CommentTextChar"/>
    <w:uiPriority w:val="99"/>
    <w:semiHidden/>
    <w:unhideWhenUsed/>
    <w:rsid w:val="00B15834"/>
    <w:pPr>
      <w:spacing w:line="240" w:lineRule="auto"/>
    </w:pPr>
    <w:rPr>
      <w:sz w:val="20"/>
      <w:szCs w:val="20"/>
    </w:rPr>
  </w:style>
  <w:style w:type="character" w:customStyle="1" w:styleId="CommentTextChar">
    <w:name w:val="Comment Text Char"/>
    <w:basedOn w:val="DefaultParagraphFont"/>
    <w:link w:val="CommentText"/>
    <w:uiPriority w:val="99"/>
    <w:semiHidden/>
    <w:rsid w:val="00B15834"/>
    <w:rPr>
      <w:sz w:val="20"/>
      <w:szCs w:val="20"/>
    </w:rPr>
  </w:style>
  <w:style w:type="paragraph" w:styleId="CommentSubject">
    <w:name w:val="annotation subject"/>
    <w:basedOn w:val="CommentText"/>
    <w:next w:val="CommentText"/>
    <w:link w:val="CommentSubjectChar"/>
    <w:uiPriority w:val="99"/>
    <w:semiHidden/>
    <w:unhideWhenUsed/>
    <w:rsid w:val="00B15834"/>
    <w:rPr>
      <w:b/>
      <w:bCs/>
    </w:rPr>
  </w:style>
  <w:style w:type="character" w:customStyle="1" w:styleId="CommentSubjectChar">
    <w:name w:val="Comment Subject Char"/>
    <w:basedOn w:val="CommentTextChar"/>
    <w:link w:val="CommentSubject"/>
    <w:uiPriority w:val="99"/>
    <w:semiHidden/>
    <w:rsid w:val="00B15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9941">
      <w:bodyDiv w:val="1"/>
      <w:marLeft w:val="0"/>
      <w:marRight w:val="0"/>
      <w:marTop w:val="0"/>
      <w:marBottom w:val="0"/>
      <w:divBdr>
        <w:top w:val="none" w:sz="0" w:space="0" w:color="auto"/>
        <w:left w:val="none" w:sz="0" w:space="0" w:color="auto"/>
        <w:bottom w:val="none" w:sz="0" w:space="0" w:color="auto"/>
        <w:right w:val="none" w:sz="0" w:space="0" w:color="auto"/>
      </w:divBdr>
      <w:divsChild>
        <w:div w:id="1683700615">
          <w:marLeft w:val="0"/>
          <w:marRight w:val="0"/>
          <w:marTop w:val="0"/>
          <w:marBottom w:val="0"/>
          <w:divBdr>
            <w:top w:val="none" w:sz="0" w:space="0" w:color="auto"/>
            <w:left w:val="none" w:sz="0" w:space="0" w:color="auto"/>
            <w:bottom w:val="none" w:sz="0" w:space="0" w:color="auto"/>
            <w:right w:val="none" w:sz="0" w:space="0" w:color="auto"/>
          </w:divBdr>
        </w:div>
        <w:div w:id="991299902">
          <w:marLeft w:val="0"/>
          <w:marRight w:val="0"/>
          <w:marTop w:val="0"/>
          <w:marBottom w:val="0"/>
          <w:divBdr>
            <w:top w:val="none" w:sz="0" w:space="0" w:color="auto"/>
            <w:left w:val="none" w:sz="0" w:space="0" w:color="auto"/>
            <w:bottom w:val="none" w:sz="0" w:space="0" w:color="auto"/>
            <w:right w:val="none" w:sz="0" w:space="0" w:color="auto"/>
          </w:divBdr>
        </w:div>
      </w:divsChild>
    </w:div>
    <w:div w:id="15085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12BE-683F-4876-9C84-7B246E09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4009</Words>
  <Characters>2286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Perevoscikovs</dc:creator>
  <cp:lastModifiedBy>Vija Ozoliņa</cp:lastModifiedBy>
  <cp:revision>31</cp:revision>
  <cp:lastPrinted>2018-09-21T07:25:00Z</cp:lastPrinted>
  <dcterms:created xsi:type="dcterms:W3CDTF">2018-09-20T13:35:00Z</dcterms:created>
  <dcterms:modified xsi:type="dcterms:W3CDTF">2018-09-21T07:57:00Z</dcterms:modified>
</cp:coreProperties>
</file>