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8D5" w:rsidRPr="00935549" w:rsidRDefault="00FE58D5" w:rsidP="004C6EA1">
      <w:pPr>
        <w:spacing w:line="240" w:lineRule="auto"/>
        <w:contextualSpacing/>
        <w:jc w:val="right"/>
        <w:rPr>
          <w:b/>
          <w:szCs w:val="24"/>
          <w:lang w:eastAsia="en-US"/>
        </w:rPr>
      </w:pPr>
      <w:bookmarkStart w:id="0" w:name="_GoBack"/>
      <w:bookmarkEnd w:id="0"/>
      <w:r w:rsidRPr="00935549">
        <w:rPr>
          <w:b/>
          <w:szCs w:val="24"/>
          <w:lang w:eastAsia="en-US"/>
        </w:rPr>
        <w:t>A</w:t>
      </w:r>
      <w:bookmarkStart w:id="1" w:name="_Ref134797789"/>
      <w:bookmarkEnd w:id="1"/>
      <w:r w:rsidRPr="00935549">
        <w:rPr>
          <w:b/>
          <w:szCs w:val="24"/>
          <w:lang w:eastAsia="en-US"/>
        </w:rPr>
        <w:t>PSTIPRINĀTS</w:t>
      </w:r>
    </w:p>
    <w:p w:rsidR="00FE58D5" w:rsidRPr="00935549" w:rsidRDefault="00FE58D5" w:rsidP="004C6EA1">
      <w:pPr>
        <w:spacing w:line="240" w:lineRule="auto"/>
        <w:contextualSpacing/>
        <w:jc w:val="right"/>
        <w:rPr>
          <w:szCs w:val="24"/>
          <w:lang w:eastAsia="en-US"/>
        </w:rPr>
      </w:pPr>
      <w:r w:rsidRPr="00935549">
        <w:rPr>
          <w:szCs w:val="24"/>
          <w:lang w:eastAsia="en-US"/>
        </w:rPr>
        <w:t>Iepirkuma komisijas</w:t>
      </w:r>
    </w:p>
    <w:p w:rsidR="00FE58D5" w:rsidRPr="00935549" w:rsidRDefault="00D80D27" w:rsidP="004C6EA1">
      <w:pPr>
        <w:spacing w:line="240" w:lineRule="auto"/>
        <w:contextualSpacing/>
        <w:jc w:val="right"/>
        <w:rPr>
          <w:szCs w:val="24"/>
          <w:lang w:eastAsia="en-US"/>
        </w:rPr>
      </w:pPr>
      <w:r w:rsidRPr="00935549">
        <w:rPr>
          <w:szCs w:val="24"/>
          <w:lang w:eastAsia="en-US"/>
        </w:rPr>
        <w:t>2016</w:t>
      </w:r>
      <w:r w:rsidR="00FE58D5" w:rsidRPr="00935549">
        <w:rPr>
          <w:szCs w:val="24"/>
          <w:lang w:eastAsia="en-US"/>
        </w:rPr>
        <w:t xml:space="preserve">.gada </w:t>
      </w:r>
      <w:r w:rsidR="004C6EA1">
        <w:rPr>
          <w:szCs w:val="24"/>
          <w:lang w:eastAsia="en-US"/>
        </w:rPr>
        <w:t>11</w:t>
      </w:r>
      <w:r w:rsidR="00A86116" w:rsidRPr="00935549">
        <w:rPr>
          <w:szCs w:val="24"/>
          <w:lang w:eastAsia="en-US"/>
        </w:rPr>
        <w:t>.</w:t>
      </w:r>
      <w:r w:rsidR="003B5A02">
        <w:rPr>
          <w:szCs w:val="24"/>
          <w:lang w:eastAsia="en-US"/>
        </w:rPr>
        <w:t>novem</w:t>
      </w:r>
      <w:r w:rsidR="008A24AC" w:rsidRPr="00935549">
        <w:rPr>
          <w:szCs w:val="24"/>
          <w:lang w:eastAsia="en-US"/>
        </w:rPr>
        <w:t>bra</w:t>
      </w:r>
      <w:r w:rsidR="00380E14" w:rsidRPr="00935549">
        <w:rPr>
          <w:szCs w:val="24"/>
          <w:lang w:eastAsia="en-US"/>
        </w:rPr>
        <w:t xml:space="preserve"> </w:t>
      </w:r>
      <w:r w:rsidR="00FE58D5" w:rsidRPr="00935549">
        <w:rPr>
          <w:szCs w:val="24"/>
          <w:lang w:eastAsia="en-US"/>
        </w:rPr>
        <w:t>sēdē</w:t>
      </w:r>
    </w:p>
    <w:p w:rsidR="00FE58D5" w:rsidRPr="00935549" w:rsidRDefault="00D80D27" w:rsidP="004C6EA1">
      <w:pPr>
        <w:spacing w:line="240" w:lineRule="auto"/>
        <w:contextualSpacing/>
        <w:jc w:val="right"/>
        <w:rPr>
          <w:szCs w:val="24"/>
          <w:lang w:eastAsia="en-US"/>
        </w:rPr>
      </w:pPr>
      <w:r w:rsidRPr="00935549">
        <w:rPr>
          <w:szCs w:val="24"/>
          <w:lang w:eastAsia="en-US"/>
        </w:rPr>
        <w:t>(protokols Nr.</w:t>
      </w:r>
      <w:r w:rsidR="00380E14" w:rsidRPr="00935549">
        <w:rPr>
          <w:szCs w:val="24"/>
          <w:lang w:eastAsia="en-US"/>
        </w:rPr>
        <w:t>1</w:t>
      </w:r>
      <w:r w:rsidR="00FE58D5" w:rsidRPr="00935549">
        <w:rPr>
          <w:szCs w:val="24"/>
          <w:lang w:eastAsia="en-US"/>
        </w:rPr>
        <w:t>)</w:t>
      </w:r>
    </w:p>
    <w:p w:rsidR="00FE58D5" w:rsidRPr="00935549" w:rsidRDefault="00FE58D5" w:rsidP="004C6EA1">
      <w:pPr>
        <w:spacing w:line="240" w:lineRule="auto"/>
        <w:contextualSpacing/>
        <w:jc w:val="both"/>
        <w:rPr>
          <w:szCs w:val="24"/>
          <w:lang w:eastAsia="en-US"/>
        </w:rPr>
      </w:pPr>
    </w:p>
    <w:p w:rsidR="00FE58D5" w:rsidRPr="00935549" w:rsidRDefault="00FE58D5" w:rsidP="004C6EA1">
      <w:pPr>
        <w:spacing w:line="240" w:lineRule="auto"/>
        <w:contextualSpacing/>
        <w:jc w:val="right"/>
        <w:rPr>
          <w:szCs w:val="24"/>
          <w:lang w:eastAsia="en-US"/>
        </w:rPr>
      </w:pPr>
      <w:r w:rsidRPr="00935549">
        <w:rPr>
          <w:szCs w:val="24"/>
          <w:lang w:eastAsia="en-US"/>
        </w:rPr>
        <w:t>_</w:t>
      </w:r>
      <w:r w:rsidR="00AF65B4" w:rsidRPr="00935549">
        <w:rPr>
          <w:szCs w:val="24"/>
          <w:lang w:eastAsia="en-US"/>
        </w:rPr>
        <w:t>_______________</w:t>
      </w:r>
      <w:r w:rsidRPr="00935549">
        <w:rPr>
          <w:szCs w:val="24"/>
          <w:lang w:eastAsia="en-US"/>
        </w:rPr>
        <w:t>______________________</w:t>
      </w:r>
    </w:p>
    <w:p w:rsidR="00FE58D5" w:rsidRPr="00935549" w:rsidRDefault="00FE58D5" w:rsidP="004C6EA1">
      <w:pPr>
        <w:spacing w:line="240" w:lineRule="auto"/>
        <w:contextualSpacing/>
        <w:jc w:val="right"/>
        <w:rPr>
          <w:szCs w:val="24"/>
          <w:lang w:eastAsia="en-US"/>
        </w:rPr>
      </w:pPr>
      <w:r w:rsidRPr="00935549">
        <w:rPr>
          <w:szCs w:val="24"/>
          <w:lang w:eastAsia="en-US"/>
        </w:rPr>
        <w:t>Iepirkumu komisijas priekšsēdētāja</w:t>
      </w:r>
      <w:r w:rsidR="008A24AC" w:rsidRPr="00935549">
        <w:rPr>
          <w:szCs w:val="24"/>
          <w:lang w:eastAsia="en-US"/>
        </w:rPr>
        <w:t xml:space="preserve"> </w:t>
      </w:r>
      <w:r w:rsidR="00A86116" w:rsidRPr="00935549">
        <w:rPr>
          <w:szCs w:val="24"/>
          <w:lang w:eastAsia="en-US"/>
        </w:rPr>
        <w:t>J.</w:t>
      </w:r>
      <w:r w:rsidR="00C4005A" w:rsidRPr="00935549">
        <w:rPr>
          <w:szCs w:val="24"/>
          <w:lang w:eastAsia="en-US"/>
        </w:rPr>
        <w:t xml:space="preserve"> </w:t>
      </w:r>
      <w:r w:rsidR="00A86116" w:rsidRPr="00935549">
        <w:rPr>
          <w:szCs w:val="24"/>
          <w:lang w:eastAsia="en-US"/>
        </w:rPr>
        <w:t>Lepiksone</w:t>
      </w:r>
    </w:p>
    <w:p w:rsidR="00FE58D5" w:rsidRPr="00935549" w:rsidRDefault="00FE58D5" w:rsidP="004C6EA1">
      <w:pPr>
        <w:spacing w:line="240" w:lineRule="auto"/>
        <w:contextualSpacing/>
        <w:jc w:val="center"/>
        <w:rPr>
          <w:i/>
          <w:szCs w:val="24"/>
        </w:rPr>
      </w:pPr>
    </w:p>
    <w:p w:rsidR="00FE58D5" w:rsidRPr="00935549" w:rsidRDefault="00FE58D5" w:rsidP="004C6EA1">
      <w:pPr>
        <w:spacing w:line="240" w:lineRule="auto"/>
        <w:contextualSpacing/>
        <w:jc w:val="center"/>
        <w:rPr>
          <w:i/>
          <w:szCs w:val="24"/>
        </w:rPr>
      </w:pPr>
    </w:p>
    <w:p w:rsidR="00FE58D5" w:rsidRPr="00935549" w:rsidRDefault="00FE58D5" w:rsidP="004C6EA1">
      <w:pPr>
        <w:spacing w:line="240" w:lineRule="auto"/>
        <w:contextualSpacing/>
        <w:jc w:val="center"/>
        <w:rPr>
          <w:i/>
          <w:szCs w:val="24"/>
        </w:rPr>
      </w:pPr>
    </w:p>
    <w:p w:rsidR="00FE58D5" w:rsidRPr="00935549" w:rsidRDefault="00FE58D5" w:rsidP="004C6EA1">
      <w:pPr>
        <w:spacing w:line="240" w:lineRule="auto"/>
        <w:contextualSpacing/>
        <w:jc w:val="center"/>
        <w:rPr>
          <w:i/>
          <w:szCs w:val="24"/>
        </w:rPr>
      </w:pPr>
    </w:p>
    <w:p w:rsidR="00FE58D5" w:rsidRPr="00935549" w:rsidRDefault="00FE58D5" w:rsidP="004C6EA1">
      <w:pPr>
        <w:spacing w:line="240" w:lineRule="auto"/>
        <w:contextualSpacing/>
        <w:jc w:val="center"/>
        <w:rPr>
          <w:i/>
          <w:szCs w:val="24"/>
        </w:rPr>
      </w:pPr>
    </w:p>
    <w:p w:rsidR="00FE58D5" w:rsidRPr="00935549" w:rsidRDefault="00FE58D5" w:rsidP="004C6EA1">
      <w:pPr>
        <w:spacing w:line="240" w:lineRule="auto"/>
        <w:contextualSpacing/>
        <w:jc w:val="center"/>
        <w:rPr>
          <w:i/>
          <w:szCs w:val="24"/>
        </w:rPr>
      </w:pPr>
    </w:p>
    <w:p w:rsidR="00FE58D5" w:rsidRPr="00935549" w:rsidRDefault="00FE58D5" w:rsidP="004C6EA1">
      <w:pPr>
        <w:spacing w:line="240" w:lineRule="auto"/>
        <w:contextualSpacing/>
        <w:jc w:val="center"/>
        <w:rPr>
          <w:i/>
          <w:szCs w:val="24"/>
        </w:rPr>
      </w:pPr>
      <w:r w:rsidRPr="00935549">
        <w:rPr>
          <w:i/>
          <w:szCs w:val="24"/>
        </w:rPr>
        <w:t>Saskaņā ar Publisko iepirkumu likuma 8.</w:t>
      </w:r>
      <w:r w:rsidRPr="00935549">
        <w:rPr>
          <w:i/>
          <w:szCs w:val="24"/>
          <w:vertAlign w:val="superscript"/>
        </w:rPr>
        <w:t>2</w:t>
      </w:r>
      <w:r w:rsidRPr="00935549">
        <w:rPr>
          <w:i/>
          <w:szCs w:val="24"/>
        </w:rPr>
        <w:t xml:space="preserve">pantu </w:t>
      </w:r>
    </w:p>
    <w:p w:rsidR="00FE58D5" w:rsidRPr="00935549" w:rsidRDefault="00FE58D5" w:rsidP="004C6EA1">
      <w:pPr>
        <w:spacing w:line="240" w:lineRule="auto"/>
        <w:contextualSpacing/>
        <w:jc w:val="center"/>
        <w:rPr>
          <w:b/>
          <w:color w:val="00000A"/>
          <w:szCs w:val="24"/>
        </w:rPr>
      </w:pPr>
      <w:r w:rsidRPr="00935549">
        <w:rPr>
          <w:i/>
          <w:szCs w:val="24"/>
        </w:rPr>
        <w:t>Slimību profilakses un kontroles centra organizētā iepirkuma</w:t>
      </w:r>
    </w:p>
    <w:p w:rsidR="00FE58D5" w:rsidRPr="00935549" w:rsidRDefault="00DD7227" w:rsidP="004C6EA1">
      <w:pPr>
        <w:spacing w:line="240" w:lineRule="auto"/>
        <w:contextualSpacing/>
        <w:jc w:val="center"/>
        <w:rPr>
          <w:bCs/>
          <w:iCs/>
          <w:szCs w:val="24"/>
        </w:rPr>
      </w:pPr>
      <w:r w:rsidRPr="00935549">
        <w:rPr>
          <w:b/>
          <w:color w:val="00000A"/>
          <w:szCs w:val="24"/>
        </w:rPr>
        <w:t>„</w:t>
      </w:r>
      <w:r w:rsidR="004158B6">
        <w:rPr>
          <w:b/>
          <w:color w:val="00000A"/>
          <w:szCs w:val="24"/>
        </w:rPr>
        <w:t>Reklāmas klipa “Ja smēķē Tu – smēķē Tavs bērns” izvietošana televīzijā</w:t>
      </w:r>
      <w:r w:rsidR="00FE58D5" w:rsidRPr="00935549">
        <w:rPr>
          <w:b/>
          <w:color w:val="00000A"/>
          <w:szCs w:val="24"/>
        </w:rPr>
        <w:t xml:space="preserve">” </w:t>
      </w:r>
    </w:p>
    <w:p w:rsidR="00FE58D5" w:rsidRPr="00935549" w:rsidRDefault="00FE58D5" w:rsidP="004C6EA1">
      <w:pPr>
        <w:spacing w:line="240" w:lineRule="auto"/>
        <w:contextualSpacing/>
        <w:jc w:val="center"/>
        <w:rPr>
          <w:b/>
          <w:i/>
          <w:szCs w:val="24"/>
        </w:rPr>
      </w:pPr>
      <w:r w:rsidRPr="00935549">
        <w:rPr>
          <w:bCs/>
          <w:iCs/>
          <w:szCs w:val="24"/>
        </w:rPr>
        <w:t xml:space="preserve"> (iepirkuma identifikācijas Nr. </w:t>
      </w:r>
      <w:r w:rsidR="00D80D27" w:rsidRPr="00935549">
        <w:rPr>
          <w:szCs w:val="24"/>
        </w:rPr>
        <w:t xml:space="preserve">SPKC </w:t>
      </w:r>
      <w:r w:rsidR="003B5A02">
        <w:rPr>
          <w:szCs w:val="24"/>
        </w:rPr>
        <w:t>2016/21</w:t>
      </w:r>
      <w:r w:rsidRPr="00935549">
        <w:rPr>
          <w:bCs/>
          <w:iCs/>
          <w:szCs w:val="24"/>
        </w:rPr>
        <w:t>)</w:t>
      </w:r>
    </w:p>
    <w:p w:rsidR="00FE58D5" w:rsidRPr="009C6CE8" w:rsidRDefault="00FE58D5" w:rsidP="004C6EA1">
      <w:pPr>
        <w:spacing w:line="240" w:lineRule="auto"/>
        <w:ind w:left="357"/>
        <w:contextualSpacing/>
        <w:jc w:val="center"/>
        <w:rPr>
          <w:b/>
          <w:i/>
          <w:szCs w:val="24"/>
        </w:rPr>
      </w:pPr>
      <w:r w:rsidRPr="00935549">
        <w:rPr>
          <w:b/>
          <w:i/>
          <w:szCs w:val="24"/>
        </w:rPr>
        <w:t>INSTRUKCIJA PRETENDENTIEM</w:t>
      </w:r>
    </w:p>
    <w:p w:rsidR="00FE58D5" w:rsidRPr="009C6CE8" w:rsidRDefault="00FE58D5" w:rsidP="004C6EA1">
      <w:pPr>
        <w:spacing w:line="240" w:lineRule="auto"/>
        <w:ind w:left="357"/>
        <w:contextualSpacing/>
        <w:jc w:val="center"/>
        <w:rPr>
          <w:b/>
          <w:i/>
          <w:szCs w:val="24"/>
        </w:rPr>
      </w:pPr>
    </w:p>
    <w:p w:rsidR="00FE58D5" w:rsidRPr="009C6CE8" w:rsidRDefault="00FE58D5" w:rsidP="004C6EA1">
      <w:pPr>
        <w:spacing w:line="240" w:lineRule="auto"/>
        <w:ind w:left="357"/>
        <w:contextualSpacing/>
        <w:jc w:val="center"/>
        <w:rPr>
          <w:b/>
          <w:i/>
          <w:szCs w:val="24"/>
        </w:rPr>
      </w:pPr>
    </w:p>
    <w:p w:rsidR="00FE58D5" w:rsidRPr="009C6CE8" w:rsidRDefault="00FE58D5" w:rsidP="004C6EA1">
      <w:pPr>
        <w:spacing w:line="240" w:lineRule="auto"/>
        <w:ind w:left="357"/>
        <w:contextualSpacing/>
        <w:jc w:val="center"/>
        <w:rPr>
          <w:b/>
          <w:i/>
          <w:szCs w:val="24"/>
        </w:rPr>
      </w:pPr>
    </w:p>
    <w:p w:rsidR="00FE58D5" w:rsidRPr="009C6CE8" w:rsidRDefault="00FE58D5" w:rsidP="004C6EA1">
      <w:pPr>
        <w:spacing w:line="240" w:lineRule="auto"/>
        <w:ind w:left="357"/>
        <w:contextualSpacing/>
        <w:jc w:val="center"/>
        <w:rPr>
          <w:b/>
          <w:i/>
          <w:szCs w:val="24"/>
        </w:rPr>
      </w:pPr>
    </w:p>
    <w:p w:rsidR="00FE58D5" w:rsidRPr="009C6CE8" w:rsidRDefault="00FE58D5" w:rsidP="004C6EA1">
      <w:pPr>
        <w:spacing w:line="240" w:lineRule="auto"/>
        <w:ind w:left="357"/>
        <w:contextualSpacing/>
        <w:jc w:val="center"/>
        <w:rPr>
          <w:b/>
          <w:i/>
          <w:szCs w:val="24"/>
        </w:rPr>
      </w:pPr>
    </w:p>
    <w:p w:rsidR="00FE58D5" w:rsidRPr="009C6CE8" w:rsidRDefault="00FE58D5" w:rsidP="004C6EA1">
      <w:pPr>
        <w:spacing w:line="240" w:lineRule="auto"/>
        <w:ind w:left="357"/>
        <w:contextualSpacing/>
        <w:jc w:val="center"/>
        <w:rPr>
          <w:b/>
          <w:i/>
          <w:szCs w:val="24"/>
        </w:rPr>
      </w:pPr>
    </w:p>
    <w:p w:rsidR="00FE58D5" w:rsidRPr="009C6CE8" w:rsidRDefault="00FE58D5" w:rsidP="004C6EA1">
      <w:pPr>
        <w:spacing w:line="240" w:lineRule="auto"/>
        <w:ind w:left="357"/>
        <w:contextualSpacing/>
        <w:jc w:val="center"/>
        <w:rPr>
          <w:b/>
          <w:i/>
          <w:szCs w:val="24"/>
        </w:rPr>
      </w:pPr>
    </w:p>
    <w:p w:rsidR="00FE58D5" w:rsidRPr="009C6CE8" w:rsidRDefault="00FE58D5" w:rsidP="004C6EA1">
      <w:pPr>
        <w:spacing w:line="240" w:lineRule="auto"/>
        <w:ind w:left="357"/>
        <w:contextualSpacing/>
        <w:jc w:val="center"/>
        <w:rPr>
          <w:b/>
          <w:i/>
          <w:szCs w:val="24"/>
        </w:rPr>
      </w:pPr>
    </w:p>
    <w:p w:rsidR="00FE58D5" w:rsidRPr="009C6CE8" w:rsidRDefault="00FE58D5" w:rsidP="004C6EA1">
      <w:pPr>
        <w:spacing w:line="240" w:lineRule="auto"/>
        <w:ind w:left="357"/>
        <w:contextualSpacing/>
        <w:jc w:val="center"/>
        <w:rPr>
          <w:b/>
          <w:i/>
          <w:szCs w:val="24"/>
        </w:rPr>
      </w:pPr>
    </w:p>
    <w:p w:rsidR="00FE58D5" w:rsidRPr="009C6CE8" w:rsidRDefault="00FE58D5" w:rsidP="004C6EA1">
      <w:pPr>
        <w:spacing w:line="240" w:lineRule="auto"/>
        <w:ind w:left="357"/>
        <w:contextualSpacing/>
        <w:jc w:val="center"/>
        <w:rPr>
          <w:b/>
          <w:i/>
          <w:szCs w:val="24"/>
        </w:rPr>
      </w:pPr>
    </w:p>
    <w:p w:rsidR="00FE58D5" w:rsidRPr="009C6CE8" w:rsidRDefault="00FE58D5" w:rsidP="004C6EA1">
      <w:pPr>
        <w:spacing w:line="240" w:lineRule="auto"/>
        <w:ind w:left="357"/>
        <w:contextualSpacing/>
        <w:jc w:val="center"/>
        <w:rPr>
          <w:b/>
          <w:i/>
          <w:szCs w:val="24"/>
        </w:rPr>
      </w:pPr>
    </w:p>
    <w:p w:rsidR="00FE58D5" w:rsidRPr="009C6CE8" w:rsidRDefault="00FE58D5" w:rsidP="004C6EA1">
      <w:pPr>
        <w:spacing w:line="240" w:lineRule="auto"/>
        <w:ind w:left="357"/>
        <w:contextualSpacing/>
        <w:jc w:val="center"/>
        <w:rPr>
          <w:b/>
          <w:i/>
          <w:szCs w:val="24"/>
        </w:rPr>
      </w:pPr>
    </w:p>
    <w:p w:rsidR="00FE58D5" w:rsidRPr="009C6CE8" w:rsidRDefault="00FE58D5" w:rsidP="004C6EA1">
      <w:pPr>
        <w:spacing w:line="240" w:lineRule="auto"/>
        <w:ind w:left="357"/>
        <w:contextualSpacing/>
        <w:jc w:val="center"/>
        <w:rPr>
          <w:b/>
          <w:i/>
          <w:szCs w:val="24"/>
        </w:rPr>
      </w:pPr>
    </w:p>
    <w:p w:rsidR="00233F22" w:rsidRPr="009C6CE8" w:rsidRDefault="00233F22" w:rsidP="004C6EA1">
      <w:pPr>
        <w:spacing w:line="240" w:lineRule="auto"/>
        <w:ind w:left="357"/>
        <w:contextualSpacing/>
        <w:jc w:val="center"/>
        <w:rPr>
          <w:b/>
          <w:i/>
          <w:szCs w:val="24"/>
        </w:rPr>
      </w:pPr>
    </w:p>
    <w:p w:rsidR="00233F22" w:rsidRPr="009C6CE8" w:rsidRDefault="00233F22" w:rsidP="004C6EA1">
      <w:pPr>
        <w:spacing w:line="240" w:lineRule="auto"/>
        <w:ind w:left="357"/>
        <w:contextualSpacing/>
        <w:jc w:val="center"/>
        <w:rPr>
          <w:b/>
          <w:i/>
          <w:szCs w:val="24"/>
        </w:rPr>
      </w:pPr>
    </w:p>
    <w:p w:rsidR="00233F22" w:rsidRPr="009C6CE8" w:rsidRDefault="00233F22" w:rsidP="004C6EA1">
      <w:pPr>
        <w:spacing w:line="240" w:lineRule="auto"/>
        <w:ind w:left="357"/>
        <w:contextualSpacing/>
        <w:jc w:val="center"/>
        <w:rPr>
          <w:b/>
          <w:i/>
          <w:szCs w:val="24"/>
        </w:rPr>
      </w:pPr>
    </w:p>
    <w:p w:rsidR="00233F22" w:rsidRPr="009C6CE8" w:rsidRDefault="00233F22" w:rsidP="004C6EA1">
      <w:pPr>
        <w:spacing w:line="240" w:lineRule="auto"/>
        <w:ind w:left="357"/>
        <w:contextualSpacing/>
        <w:jc w:val="center"/>
        <w:rPr>
          <w:b/>
          <w:i/>
          <w:szCs w:val="24"/>
        </w:rPr>
      </w:pPr>
    </w:p>
    <w:p w:rsidR="00233F22" w:rsidRPr="009C6CE8" w:rsidRDefault="00233F22" w:rsidP="004C6EA1">
      <w:pPr>
        <w:spacing w:line="240" w:lineRule="auto"/>
        <w:ind w:left="357"/>
        <w:contextualSpacing/>
        <w:jc w:val="center"/>
        <w:rPr>
          <w:b/>
          <w:i/>
          <w:szCs w:val="24"/>
        </w:rPr>
      </w:pPr>
    </w:p>
    <w:p w:rsidR="00233F22" w:rsidRPr="009C6CE8" w:rsidRDefault="00233F22" w:rsidP="004C6EA1">
      <w:pPr>
        <w:spacing w:line="240" w:lineRule="auto"/>
        <w:ind w:left="357"/>
        <w:contextualSpacing/>
        <w:jc w:val="center"/>
        <w:rPr>
          <w:b/>
          <w:i/>
          <w:szCs w:val="24"/>
        </w:rPr>
      </w:pPr>
    </w:p>
    <w:p w:rsidR="00233F22" w:rsidRPr="009C6CE8" w:rsidRDefault="00233F22" w:rsidP="004C6EA1">
      <w:pPr>
        <w:spacing w:line="240" w:lineRule="auto"/>
        <w:ind w:left="357"/>
        <w:contextualSpacing/>
        <w:jc w:val="center"/>
        <w:rPr>
          <w:b/>
          <w:i/>
          <w:szCs w:val="24"/>
        </w:rPr>
      </w:pPr>
    </w:p>
    <w:p w:rsidR="00233F22" w:rsidRPr="009C6CE8" w:rsidRDefault="00233F22" w:rsidP="004C6EA1">
      <w:pPr>
        <w:spacing w:line="240" w:lineRule="auto"/>
        <w:ind w:left="357"/>
        <w:contextualSpacing/>
        <w:jc w:val="center"/>
        <w:rPr>
          <w:b/>
          <w:i/>
          <w:szCs w:val="24"/>
        </w:rPr>
      </w:pPr>
    </w:p>
    <w:p w:rsidR="00A86116" w:rsidRPr="009C6CE8" w:rsidRDefault="00A86116" w:rsidP="004C6EA1">
      <w:pPr>
        <w:spacing w:line="240" w:lineRule="auto"/>
        <w:ind w:left="357"/>
        <w:contextualSpacing/>
        <w:jc w:val="center"/>
        <w:rPr>
          <w:b/>
          <w:i/>
          <w:szCs w:val="24"/>
        </w:rPr>
      </w:pPr>
    </w:p>
    <w:p w:rsidR="00233F22" w:rsidRPr="009C6CE8" w:rsidRDefault="00233F22" w:rsidP="004C6EA1">
      <w:pPr>
        <w:spacing w:line="240" w:lineRule="auto"/>
        <w:ind w:left="357"/>
        <w:contextualSpacing/>
        <w:jc w:val="center"/>
        <w:rPr>
          <w:b/>
          <w:i/>
          <w:szCs w:val="24"/>
        </w:rPr>
      </w:pPr>
    </w:p>
    <w:p w:rsidR="00756E2B" w:rsidRPr="009C6CE8" w:rsidRDefault="00756E2B" w:rsidP="004C6EA1">
      <w:pPr>
        <w:spacing w:line="240" w:lineRule="auto"/>
        <w:ind w:left="357"/>
        <w:contextualSpacing/>
        <w:jc w:val="center"/>
        <w:rPr>
          <w:b/>
          <w:i/>
          <w:szCs w:val="24"/>
        </w:rPr>
      </w:pPr>
    </w:p>
    <w:p w:rsidR="00756E2B" w:rsidRPr="009C6CE8" w:rsidRDefault="00756E2B" w:rsidP="004C6EA1">
      <w:pPr>
        <w:spacing w:line="240" w:lineRule="auto"/>
        <w:ind w:left="357"/>
        <w:contextualSpacing/>
        <w:jc w:val="center"/>
        <w:rPr>
          <w:b/>
          <w:i/>
          <w:szCs w:val="24"/>
        </w:rPr>
      </w:pPr>
    </w:p>
    <w:p w:rsidR="00756E2B" w:rsidRPr="009C6CE8" w:rsidRDefault="00756E2B" w:rsidP="004C6EA1">
      <w:pPr>
        <w:spacing w:line="240" w:lineRule="auto"/>
        <w:ind w:left="357"/>
        <w:contextualSpacing/>
        <w:jc w:val="center"/>
        <w:rPr>
          <w:b/>
          <w:i/>
          <w:szCs w:val="24"/>
        </w:rPr>
      </w:pPr>
    </w:p>
    <w:p w:rsidR="00233F22" w:rsidRPr="009C6CE8" w:rsidRDefault="00233F22" w:rsidP="004C6EA1">
      <w:pPr>
        <w:spacing w:line="240" w:lineRule="auto"/>
        <w:ind w:left="357"/>
        <w:contextualSpacing/>
        <w:jc w:val="center"/>
        <w:rPr>
          <w:b/>
          <w:i/>
          <w:szCs w:val="24"/>
        </w:rPr>
      </w:pPr>
    </w:p>
    <w:p w:rsidR="00FE58D5" w:rsidRPr="009C6CE8" w:rsidRDefault="00FE58D5" w:rsidP="004C6EA1">
      <w:pPr>
        <w:spacing w:line="240" w:lineRule="auto"/>
        <w:ind w:left="357"/>
        <w:contextualSpacing/>
        <w:jc w:val="center"/>
        <w:rPr>
          <w:b/>
          <w:i/>
          <w:szCs w:val="24"/>
        </w:rPr>
      </w:pPr>
    </w:p>
    <w:p w:rsidR="002B1D3F" w:rsidRPr="009C6CE8" w:rsidRDefault="002B1D3F" w:rsidP="004C6EA1">
      <w:pPr>
        <w:spacing w:line="240" w:lineRule="auto"/>
        <w:ind w:left="357"/>
        <w:contextualSpacing/>
        <w:jc w:val="center"/>
        <w:rPr>
          <w:b/>
          <w:i/>
          <w:szCs w:val="24"/>
        </w:rPr>
      </w:pPr>
    </w:p>
    <w:p w:rsidR="002B1D3F" w:rsidRPr="009C6CE8" w:rsidRDefault="002B1D3F" w:rsidP="004C6EA1">
      <w:pPr>
        <w:spacing w:line="240" w:lineRule="auto"/>
        <w:ind w:left="357"/>
        <w:contextualSpacing/>
        <w:jc w:val="center"/>
        <w:rPr>
          <w:b/>
          <w:i/>
          <w:szCs w:val="24"/>
        </w:rPr>
      </w:pPr>
    </w:p>
    <w:p w:rsidR="00FE58D5" w:rsidRPr="009C6CE8" w:rsidRDefault="00FE58D5" w:rsidP="004C6EA1">
      <w:pPr>
        <w:spacing w:line="240" w:lineRule="auto"/>
        <w:ind w:left="357"/>
        <w:contextualSpacing/>
        <w:jc w:val="center"/>
        <w:rPr>
          <w:b/>
          <w:i/>
          <w:szCs w:val="24"/>
        </w:rPr>
      </w:pPr>
    </w:p>
    <w:p w:rsidR="00FE58D5" w:rsidRPr="007C45B4" w:rsidRDefault="00FE58D5" w:rsidP="004C6EA1">
      <w:pPr>
        <w:pStyle w:val="Heading1"/>
        <w:keepNext w:val="0"/>
        <w:keepLines w:val="0"/>
      </w:pPr>
      <w:r w:rsidRPr="003B2A6E">
        <w:lastRenderedPageBreak/>
        <w:t xml:space="preserve">Pasūtītājs: Slimību profilakses un kontroles centrs, reģ. Nr. 90009756700, Duntes iela 22, Rīga, </w:t>
      </w:r>
      <w:r w:rsidRPr="007C45B4">
        <w:t>LV-1005, tālrunis 67501590, fakss 67501591.</w:t>
      </w:r>
    </w:p>
    <w:p w:rsidR="00FE58D5" w:rsidRPr="00EE3DBE" w:rsidRDefault="00FE58D5" w:rsidP="0092359A">
      <w:pPr>
        <w:pStyle w:val="Heading1"/>
      </w:pPr>
      <w:r w:rsidRPr="00EE3DBE">
        <w:t>Ie</w:t>
      </w:r>
      <w:r w:rsidR="00C4005A" w:rsidRPr="00EE3DBE">
        <w:t xml:space="preserve">pirkuma priekšmets un CPV kods: </w:t>
      </w:r>
      <w:r w:rsidR="00DC45E8" w:rsidRPr="00EE3DBE">
        <w:t>reklāmas klipa “Ja smēķē Tu – smēķē Tavs bērns”</w:t>
      </w:r>
      <w:r w:rsidR="007853B2" w:rsidRPr="00EE3DBE">
        <w:t xml:space="preserve"> </w:t>
      </w:r>
      <w:r w:rsidR="00DC45E8" w:rsidRPr="00EE3DBE">
        <w:t xml:space="preserve">izvietošana televīzijā </w:t>
      </w:r>
      <w:r w:rsidR="00D80D27" w:rsidRPr="00EE3DBE">
        <w:t xml:space="preserve">(turpmāk – </w:t>
      </w:r>
      <w:r w:rsidR="00502085" w:rsidRPr="00EE3DBE">
        <w:t>Pakalpojums</w:t>
      </w:r>
      <w:r w:rsidR="00D80D27" w:rsidRPr="00EE3DBE">
        <w:t>)</w:t>
      </w:r>
      <w:r w:rsidR="00233F22" w:rsidRPr="00EE3DBE">
        <w:t>, CPV kods:</w:t>
      </w:r>
      <w:r w:rsidR="00D80D27" w:rsidRPr="00EE3DBE">
        <w:t xml:space="preserve"> </w:t>
      </w:r>
      <w:r w:rsidR="0092359A" w:rsidRPr="00EE3DBE">
        <w:rPr>
          <w:kern w:val="0"/>
          <w:lang w:eastAsia="en-US"/>
        </w:rPr>
        <w:t xml:space="preserve">79341000-6 </w:t>
      </w:r>
      <w:r w:rsidR="00F73F35" w:rsidRPr="00EE3DBE">
        <w:rPr>
          <w:kern w:val="0"/>
          <w:lang w:eastAsia="en-US"/>
        </w:rPr>
        <w:t>(reklāmas pakalpojumi)</w:t>
      </w:r>
      <w:r w:rsidR="00D80D27" w:rsidRPr="00EE3DBE">
        <w:rPr>
          <w:szCs w:val="24"/>
        </w:rPr>
        <w:t>.</w:t>
      </w:r>
    </w:p>
    <w:p w:rsidR="00FE58D5" w:rsidRPr="00EE3DBE" w:rsidRDefault="00FE58D5" w:rsidP="004C6EA1">
      <w:pPr>
        <w:pStyle w:val="Heading1"/>
        <w:keepNext w:val="0"/>
        <w:keepLines w:val="0"/>
      </w:pPr>
      <w:bookmarkStart w:id="2" w:name="_Toc26600576"/>
      <w:r w:rsidRPr="00EE3DBE">
        <w:t>Līguma izpildes vieta: Latvijas Republika.</w:t>
      </w:r>
    </w:p>
    <w:p w:rsidR="00FE58D5" w:rsidRPr="00EE3DBE" w:rsidRDefault="00FE58D5" w:rsidP="004C6EA1">
      <w:pPr>
        <w:pStyle w:val="Heading1"/>
        <w:keepNext w:val="0"/>
        <w:keepLines w:val="0"/>
      </w:pPr>
      <w:bookmarkStart w:id="3" w:name="_Ref379200265"/>
      <w:r w:rsidRPr="00EE3DBE">
        <w:t xml:space="preserve">Kontaktpersona: </w:t>
      </w:r>
      <w:bookmarkEnd w:id="2"/>
      <w:r w:rsidRPr="00EE3DBE">
        <w:t xml:space="preserve">Juridiskā atbalsta un iepirkumu nodaļas vecākais juriskonsults Jānis Jakobovičs, tālr.: 67387674, e-pasts: </w:t>
      </w:r>
      <w:hyperlink r:id="rId8" w:history="1">
        <w:r w:rsidRPr="00EE3DBE">
          <w:rPr>
            <w:rStyle w:val="Hyperlink"/>
            <w:color w:val="auto"/>
            <w:szCs w:val="24"/>
          </w:rPr>
          <w:t>janis.jakobovics@spkc.gov.lv</w:t>
        </w:r>
      </w:hyperlink>
      <w:r w:rsidRPr="00EE3DBE">
        <w:t>.</w:t>
      </w:r>
      <w:bookmarkEnd w:id="3"/>
    </w:p>
    <w:p w:rsidR="00FE58D5" w:rsidRPr="003B2A6E" w:rsidRDefault="00FE58D5" w:rsidP="004C6EA1">
      <w:pPr>
        <w:pStyle w:val="Heading1"/>
        <w:keepNext w:val="0"/>
        <w:keepLines w:val="0"/>
      </w:pPr>
      <w:r w:rsidRPr="00EE3DBE">
        <w:t>Informācijas sniegšana</w:t>
      </w:r>
      <w:bookmarkStart w:id="4" w:name="_Toc26600587"/>
      <w:r w:rsidRPr="00EE3DBE">
        <w:t xml:space="preserve">: </w:t>
      </w:r>
      <w:bookmarkEnd w:id="4"/>
      <w:r w:rsidRPr="00EE3DBE">
        <w:t>visi jautājumi par iepirkuma priekšmetu un piedāvājumu iesniegšanas</w:t>
      </w:r>
      <w:r w:rsidRPr="003B2A6E">
        <w:t xml:space="preserve"> kārtību adresējami </w:t>
      </w:r>
      <w:r w:rsidR="001908E2">
        <w:t xml:space="preserve">iepirkuma instrukcijas (turpmāk – </w:t>
      </w:r>
      <w:r w:rsidRPr="003B2A6E">
        <w:t>Instrukcija</w:t>
      </w:r>
      <w:r w:rsidR="001908E2">
        <w:t>)</w:t>
      </w:r>
      <w:r w:rsidRPr="003B2A6E">
        <w:t xml:space="preserve"> </w:t>
      </w:r>
      <w:r w:rsidR="00711368" w:rsidRPr="003B2A6E">
        <w:fldChar w:fldCharType="begin"/>
      </w:r>
      <w:r w:rsidR="00711368" w:rsidRPr="003B2A6E">
        <w:instrText xml:space="preserve"> REF _Ref379200265 \r \h  \* MERGEFORMAT </w:instrText>
      </w:r>
      <w:r w:rsidR="00711368" w:rsidRPr="003B2A6E">
        <w:fldChar w:fldCharType="separate"/>
      </w:r>
      <w:r w:rsidR="009F017A">
        <w:t>4</w:t>
      </w:r>
      <w:r w:rsidR="00711368" w:rsidRPr="003B2A6E">
        <w:fldChar w:fldCharType="end"/>
      </w:r>
      <w:r w:rsidRPr="003B2A6E">
        <w:t>.punktā minētajai kontaktpersonai savlaicīgi (ne vēlāk kā divas darba dienas pirms piedāvājumu iesniegšanas termiņa beigām).</w:t>
      </w:r>
    </w:p>
    <w:p w:rsidR="00FE58D5" w:rsidRPr="00EE3DBE" w:rsidRDefault="00FE58D5" w:rsidP="004C6EA1">
      <w:pPr>
        <w:pStyle w:val="Heading1"/>
        <w:keepNext w:val="0"/>
        <w:keepLines w:val="0"/>
      </w:pPr>
      <w:r w:rsidRPr="00EE3DBE">
        <w:t>Piedāvājuma iesniegšana:</w:t>
      </w:r>
    </w:p>
    <w:p w:rsidR="00FE58D5" w:rsidRPr="00EE3DBE" w:rsidRDefault="00FE58D5" w:rsidP="004C6EA1">
      <w:pPr>
        <w:pStyle w:val="Heading2"/>
      </w:pPr>
      <w:r w:rsidRPr="00EE3DBE">
        <w:t>piedāvājumu iesniegšanas vieta – Slimību profilakses un kontroles centrs, Duntes iela 22, Rīga, LV-1005, 208.</w:t>
      </w:r>
      <w:r w:rsidR="00B406B8" w:rsidRPr="00EE3DBE">
        <w:t xml:space="preserve"> </w:t>
      </w:r>
      <w:r w:rsidRPr="00EE3DBE">
        <w:t>kabinets (sekretariāts);</w:t>
      </w:r>
    </w:p>
    <w:p w:rsidR="00FE58D5" w:rsidRPr="00EE3DBE" w:rsidRDefault="00FE58D5" w:rsidP="004C6EA1">
      <w:pPr>
        <w:pStyle w:val="Heading2"/>
      </w:pPr>
      <w:bookmarkStart w:id="5" w:name="_Ref379201225"/>
      <w:r w:rsidRPr="00EE3DBE">
        <w:t>piedāvājum</w:t>
      </w:r>
      <w:r w:rsidR="003D0424" w:rsidRPr="00EE3DBE">
        <w:t>u iesniegšanas laiks – līdz 2016</w:t>
      </w:r>
      <w:r w:rsidRPr="00EE3DBE">
        <w:t>.gada</w:t>
      </w:r>
      <w:r w:rsidR="003D0424" w:rsidRPr="00EE3DBE">
        <w:t xml:space="preserve"> </w:t>
      </w:r>
      <w:r w:rsidR="00EE3DBE" w:rsidRPr="00EE3DBE">
        <w:t>23</w:t>
      </w:r>
      <w:r w:rsidRPr="00EE3DBE">
        <w:t>.</w:t>
      </w:r>
      <w:r w:rsidR="00935549" w:rsidRPr="00EE3DBE">
        <w:t>novembra</w:t>
      </w:r>
      <w:r w:rsidRPr="00EE3DBE">
        <w:t>, plkst.10:00;</w:t>
      </w:r>
      <w:bookmarkEnd w:id="5"/>
    </w:p>
    <w:p w:rsidR="00FE58D5" w:rsidRPr="00EE3DBE" w:rsidRDefault="00FE58D5" w:rsidP="004C6EA1">
      <w:pPr>
        <w:pStyle w:val="Heading2"/>
      </w:pPr>
      <w:r w:rsidRPr="00EE3DBE">
        <w:t>piedāvājumu var iesniegt personīgi vai nosūtīt pa pastu slēgtā, ar uzņēmuma zīmogu apzīmogotā aploksnē vai cita veida necaurspīdīgā iepakojumā, uz tās norādot:</w:t>
      </w:r>
    </w:p>
    <w:p w:rsidR="00FE58D5" w:rsidRPr="00EE3DBE" w:rsidRDefault="00E51257" w:rsidP="004C6EA1">
      <w:pPr>
        <w:pStyle w:val="Heading3"/>
        <w:keepNext w:val="0"/>
        <w:numPr>
          <w:ilvl w:val="0"/>
          <w:numId w:val="0"/>
        </w:numPr>
        <w:ind w:left="1701"/>
      </w:pPr>
      <w:r w:rsidRPr="00EE3DBE">
        <w:t xml:space="preserve">6.3.1. </w:t>
      </w:r>
      <w:r w:rsidR="00FE58D5" w:rsidRPr="00EE3DBE">
        <w:t>pretendenta nosaukumu, adresi, kontakttālruni un faksa numuru;</w:t>
      </w:r>
    </w:p>
    <w:p w:rsidR="00FE58D5" w:rsidRPr="00EE3DBE" w:rsidRDefault="00E51257" w:rsidP="004C6EA1">
      <w:pPr>
        <w:pStyle w:val="Heading3"/>
        <w:keepNext w:val="0"/>
        <w:numPr>
          <w:ilvl w:val="0"/>
          <w:numId w:val="0"/>
        </w:numPr>
        <w:ind w:left="1701"/>
      </w:pPr>
      <w:r w:rsidRPr="00EE3DBE">
        <w:t xml:space="preserve">6.3.2. </w:t>
      </w:r>
      <w:r w:rsidR="00FE58D5" w:rsidRPr="00EE3DBE">
        <w:t>norādi, kas satur iepirkuma nosaukumu un identifikācijas numuru;</w:t>
      </w:r>
    </w:p>
    <w:p w:rsidR="00FE58D5" w:rsidRPr="00EE3DBE" w:rsidRDefault="00E51257" w:rsidP="004C6EA1">
      <w:pPr>
        <w:pStyle w:val="Heading3"/>
        <w:keepNext w:val="0"/>
        <w:numPr>
          <w:ilvl w:val="0"/>
          <w:numId w:val="0"/>
        </w:numPr>
        <w:ind w:left="1701"/>
      </w:pPr>
      <w:r w:rsidRPr="00EE3DBE">
        <w:t xml:space="preserve">6.3.3. </w:t>
      </w:r>
      <w:r w:rsidR="00FE58D5" w:rsidRPr="00EE3DBE">
        <w:t>norādi „Neatvērt līdz 201</w:t>
      </w:r>
      <w:r w:rsidR="003D0424" w:rsidRPr="00EE3DBE">
        <w:t>6</w:t>
      </w:r>
      <w:r w:rsidR="00FE58D5" w:rsidRPr="00EE3DBE">
        <w:t xml:space="preserve">.gada </w:t>
      </w:r>
      <w:r w:rsidR="00EE3DBE" w:rsidRPr="00EE3DBE">
        <w:t>23</w:t>
      </w:r>
      <w:r w:rsidR="00FE58D5" w:rsidRPr="00EE3DBE">
        <w:t>.</w:t>
      </w:r>
      <w:r w:rsidR="00935549" w:rsidRPr="00EE3DBE">
        <w:t>novem</w:t>
      </w:r>
      <w:r w:rsidR="00EB6794" w:rsidRPr="00EE3DBE">
        <w:t>bra</w:t>
      </w:r>
      <w:r w:rsidR="00FE58D5" w:rsidRPr="00EE3DBE">
        <w:t>, plkst. 10:00”.</w:t>
      </w:r>
    </w:p>
    <w:p w:rsidR="00FE58D5" w:rsidRPr="009C6CE8" w:rsidRDefault="00FE58D5" w:rsidP="004C6EA1">
      <w:pPr>
        <w:pStyle w:val="Heading2"/>
      </w:pPr>
      <w:r w:rsidRPr="00EE3DBE">
        <w:t>pretendents piedāvājumu iesniedz 2 (divos) eksemplāros ar norādi „ORIĢINĀLS” un</w:t>
      </w:r>
      <w:r w:rsidRPr="009C6CE8">
        <w:t xml:space="preserve"> „KOPIJA”;</w:t>
      </w:r>
    </w:p>
    <w:p w:rsidR="00FE58D5" w:rsidRPr="009C6CE8" w:rsidRDefault="00FE58D5" w:rsidP="004C6EA1">
      <w:pPr>
        <w:pStyle w:val="Heading2"/>
      </w:pPr>
      <w:r w:rsidRPr="009C6CE8">
        <w:t>pēc piedāvājuma iesniegšanas termiņa beigām pretendents savu piedāvājumu nevar mainīt, grozīt, papildināt vai labot;</w:t>
      </w:r>
    </w:p>
    <w:p w:rsidR="00FE58D5" w:rsidRPr="009C6CE8" w:rsidRDefault="00FE58D5" w:rsidP="004C6EA1">
      <w:pPr>
        <w:pStyle w:val="Heading2"/>
      </w:pPr>
      <w:r w:rsidRPr="009C6CE8">
        <w:t>visi izdevumi, kas saistīti ar piedāvājuma sagatavošanu un iesniegšanu, jāsedz pretendentam;</w:t>
      </w:r>
    </w:p>
    <w:p w:rsidR="00FE58D5" w:rsidRPr="009C6CE8" w:rsidRDefault="00FE58D5" w:rsidP="004C6EA1">
      <w:pPr>
        <w:pStyle w:val="Heading2"/>
      </w:pPr>
      <w:r w:rsidRPr="009C6CE8">
        <w:t xml:space="preserve">piedāvājumi, kas iesniegti pēc </w:t>
      </w:r>
      <w:r w:rsidRPr="000D672F">
        <w:t xml:space="preserve">Instrukcijas </w:t>
      </w:r>
      <w:r w:rsidR="00711368" w:rsidRPr="000D672F">
        <w:fldChar w:fldCharType="begin"/>
      </w:r>
      <w:r w:rsidR="00711368" w:rsidRPr="000D672F">
        <w:instrText xml:space="preserve"> REF _Ref379201225 \r \h  \* MERGEFORMAT </w:instrText>
      </w:r>
      <w:r w:rsidR="00711368" w:rsidRPr="000D672F">
        <w:fldChar w:fldCharType="separate"/>
      </w:r>
      <w:r w:rsidR="009F017A">
        <w:t>6.2</w:t>
      </w:r>
      <w:r w:rsidR="00711368" w:rsidRPr="000D672F">
        <w:fldChar w:fldCharType="end"/>
      </w:r>
      <w:r w:rsidRPr="000D672F">
        <w:t>.apakšpunktā</w:t>
      </w:r>
      <w:r w:rsidRPr="009C6CE8">
        <w:t xml:space="preserve"> norādītā termiņa, netiks vērtēti.</w:t>
      </w:r>
    </w:p>
    <w:p w:rsidR="00FE58D5" w:rsidRPr="009C6CE8" w:rsidRDefault="00FE58D5" w:rsidP="004C6EA1">
      <w:pPr>
        <w:pStyle w:val="Heading1"/>
        <w:keepNext w:val="0"/>
        <w:keepLines w:val="0"/>
      </w:pPr>
      <w:r w:rsidRPr="009C6CE8">
        <w:t xml:space="preserve">Piedāvājuma noformēšana: </w:t>
      </w:r>
    </w:p>
    <w:p w:rsidR="00FE58D5" w:rsidRPr="009C6CE8" w:rsidRDefault="00FE58D5" w:rsidP="004C6EA1">
      <w:pPr>
        <w:pStyle w:val="Heading2"/>
      </w:pPr>
      <w:r w:rsidRPr="009C6CE8">
        <w:t>piedāvājumam jāatbilst Instrukcijai un tās pielikumiem;</w:t>
      </w:r>
    </w:p>
    <w:p w:rsidR="00FE58D5" w:rsidRPr="009C6CE8" w:rsidRDefault="00FE58D5" w:rsidP="004C6EA1">
      <w:pPr>
        <w:pStyle w:val="Heading2"/>
      </w:pPr>
      <w:r w:rsidRPr="009C6CE8">
        <w:t>piedāvājums jāiesniedz atbilstoši pielikumos pievienotajām formām;</w:t>
      </w:r>
    </w:p>
    <w:p w:rsidR="00FE58D5" w:rsidRPr="009C6CE8" w:rsidRDefault="00FE58D5" w:rsidP="004C6EA1">
      <w:pPr>
        <w:pStyle w:val="Heading2"/>
      </w:pPr>
      <w:r w:rsidRPr="009C6CE8">
        <w:t xml:space="preserve">piedāvājuma dokumenti jāiesniedz latviešu valodā. Piedāvājumam jābūt cauršūtam (caurauklotam) vienā sējumā un piedāvājuma lapām jābūt secīgi sanumurētām. Uz piedāvājuma pēdējās lapas aizmugures cauršūšanai izmantojamais diegs nostiprināms ar pārlīmētu papīru, uz tā norādāms cauršūto lapu skaits, ko ar savu parakstu un pretendenta zīmogu apliecina pretendenta pārstāvis; </w:t>
      </w:r>
    </w:p>
    <w:p w:rsidR="003B2A6E" w:rsidRDefault="00FE58D5" w:rsidP="004C6EA1">
      <w:pPr>
        <w:pStyle w:val="Heading2"/>
      </w:pPr>
      <w:r w:rsidRPr="009C6CE8">
        <w:t>piedāvājumu paraksta persona, kurai ir pārstāvības tiesības. Ja piedāvājumu paraksta pilnvarota persona, piedāvājumam jāpievieno pilnvara vai normatīvajos aktos noteiktā kārtībā apliecināta pilnvarojuma kopija;</w:t>
      </w:r>
    </w:p>
    <w:p w:rsidR="00FE58D5" w:rsidRPr="003B2A6E" w:rsidRDefault="00FE58D5" w:rsidP="004C6EA1">
      <w:pPr>
        <w:pStyle w:val="Heading2"/>
      </w:pPr>
      <w:r w:rsidRPr="003B2A6E">
        <w:rPr>
          <w:rStyle w:val="Heading2Char"/>
          <w:lang w:val="lv-LV"/>
        </w:rPr>
        <w:t>piedāvājuma dokumentiem jābūt skaidri salasāmiem. Vārdiem un skaitļiem jābūt bez iestarpinājumiem vai labojumiem. Ja kāds no piedāvājumā iekļautajiem dokumentiem ir svešvalodā, tad pretendents pievieno apliecinātu šī dokumenta tulkojumu latviešu valodā.</w:t>
      </w:r>
      <w:r w:rsidRPr="003B2A6E">
        <w:t xml:space="preserve"> Par kaitējumu, kas radies dokumenta tulkojuma nepareizības dēļ, pretendents atbild normatīvajos aktos noteiktajā kārtībā; </w:t>
      </w:r>
    </w:p>
    <w:p w:rsidR="00FE58D5" w:rsidRPr="009C6CE8" w:rsidRDefault="00FE58D5" w:rsidP="004C6EA1">
      <w:pPr>
        <w:pStyle w:val="Heading2"/>
      </w:pPr>
      <w:r w:rsidRPr="009C6CE8">
        <w:t>piedāvājuma dokumentiem ir jābūt noformētiem atbilstoši Ministru kabineta 2010.</w:t>
      </w:r>
      <w:r w:rsidR="00DD7227" w:rsidRPr="009C6CE8">
        <w:t xml:space="preserve"> </w:t>
      </w:r>
      <w:r w:rsidRPr="009C6CE8">
        <w:t>gada 28.</w:t>
      </w:r>
      <w:r w:rsidR="00B406B8" w:rsidRPr="009C6CE8">
        <w:t xml:space="preserve"> </w:t>
      </w:r>
      <w:r w:rsidRPr="009C6CE8">
        <w:t>septembra noteikumiem Nr.</w:t>
      </w:r>
      <w:r w:rsidR="00DD7227" w:rsidRPr="009C6CE8">
        <w:t xml:space="preserve"> </w:t>
      </w:r>
      <w:r w:rsidRPr="009C6CE8">
        <w:t>916 „Dokumentu izstrādāšanas un noformēšanas</w:t>
      </w:r>
      <w:r w:rsidR="003B2A6E">
        <w:t xml:space="preserve"> </w:t>
      </w:r>
      <w:r w:rsidRPr="009C6CE8">
        <w:t xml:space="preserve">kārtība” un Dokumentu juridiskā spēka likumam.        </w:t>
      </w:r>
    </w:p>
    <w:p w:rsidR="00FE58D5" w:rsidRPr="009C6CE8" w:rsidRDefault="00502085" w:rsidP="00CE49B3">
      <w:pPr>
        <w:pStyle w:val="Heading1"/>
      </w:pPr>
      <w:r w:rsidRPr="000D672F">
        <w:lastRenderedPageBreak/>
        <w:t>Iepirkuma priekšmets</w:t>
      </w:r>
      <w:r w:rsidR="00CE49B3">
        <w:t>:</w:t>
      </w:r>
      <w:r w:rsidR="00CE49B3" w:rsidRPr="00CE49B3">
        <w:t xml:space="preserve"> reklāmas klipa “Ja smēķē Tu – smēķē Tavs bērns” izvietošana televīzijā</w:t>
      </w:r>
      <w:r w:rsidR="00B406B8" w:rsidRPr="000D672F">
        <w:t xml:space="preserve">. </w:t>
      </w:r>
      <w:r w:rsidR="00EB415B" w:rsidRPr="000D672F">
        <w:t>Iepirkuma priekšmets nav dalīts daļās, pretendentam piedāvājums jāiesniedz par pilnu apjomu</w:t>
      </w:r>
      <w:r w:rsidR="00EB415B" w:rsidRPr="003B2A6E">
        <w:t xml:space="preserve"> saskaņā ar tehnisko specifikāciju.</w:t>
      </w:r>
    </w:p>
    <w:p w:rsidR="00FE58D5" w:rsidRPr="009C6CE8" w:rsidRDefault="00FE58D5" w:rsidP="004C6EA1">
      <w:pPr>
        <w:pStyle w:val="Heading1"/>
        <w:keepNext w:val="0"/>
        <w:keepLines w:val="0"/>
      </w:pPr>
      <w:bookmarkStart w:id="6" w:name="_Toc26600577"/>
      <w:r w:rsidRPr="009C6CE8">
        <w:t>Kvalifikācijas prasības pretendent</w:t>
      </w:r>
      <w:r w:rsidR="008A24AC" w:rsidRPr="009C6CE8">
        <w:t>a</w:t>
      </w:r>
      <w:r w:rsidRPr="009C6CE8">
        <w:t>m:</w:t>
      </w:r>
    </w:p>
    <w:p w:rsidR="00B406B8" w:rsidRPr="00717CBF" w:rsidRDefault="00B406B8" w:rsidP="004C6EA1">
      <w:pPr>
        <w:pStyle w:val="Heading2"/>
      </w:pPr>
      <w:bookmarkStart w:id="7" w:name="_Ref379198657"/>
      <w:bookmarkStart w:id="8" w:name="_Ref391631791"/>
      <w:r w:rsidRPr="009C6CE8">
        <w:t>pr</w:t>
      </w:r>
      <w:r w:rsidRPr="00717CBF">
        <w:t>etendents ir reģistrēts normatīvajos aktos noteiktajā kārtībā</w:t>
      </w:r>
      <w:bookmarkEnd w:id="7"/>
      <w:r w:rsidRPr="00717CBF">
        <w:t>;</w:t>
      </w:r>
      <w:bookmarkStart w:id="9" w:name="_Ref379198462"/>
      <w:bookmarkEnd w:id="8"/>
    </w:p>
    <w:p w:rsidR="001605C1" w:rsidRPr="00DC45E8" w:rsidRDefault="0072375B" w:rsidP="004C6EA1">
      <w:pPr>
        <w:pStyle w:val="Heading2"/>
        <w:rPr>
          <w:lang w:eastAsia="en-US"/>
        </w:rPr>
      </w:pPr>
      <w:bookmarkStart w:id="10" w:name="_Ref380759359"/>
      <w:bookmarkStart w:id="11" w:name="_Ref457821972"/>
      <w:bookmarkStart w:id="12" w:name="_Ref464225790"/>
      <w:bookmarkEnd w:id="9"/>
      <w:r w:rsidRPr="00DC45E8">
        <w:t xml:space="preserve">pretendents pēdējo 3 (trīs) gadu laikā (skaitot līdz piedāvājuma iesniegšanas termiņam) </w:t>
      </w:r>
      <w:bookmarkStart w:id="13" w:name="_Ref380760728"/>
      <w:bookmarkStart w:id="14" w:name="_Ref457822155"/>
      <w:bookmarkEnd w:id="10"/>
      <w:bookmarkEnd w:id="11"/>
      <w:r w:rsidRPr="00DC45E8">
        <w:t xml:space="preserve">ir </w:t>
      </w:r>
      <w:bookmarkEnd w:id="13"/>
      <w:bookmarkEnd w:id="14"/>
      <w:r w:rsidR="000C49EA" w:rsidRPr="00DC45E8">
        <w:t xml:space="preserve">sniedzis vismaz 3 (trīs) reklāmas </w:t>
      </w:r>
      <w:r w:rsidR="008747D5" w:rsidRPr="00DC45E8">
        <w:t xml:space="preserve">izvietošanas </w:t>
      </w:r>
      <w:r w:rsidR="001B4C14">
        <w:t>televīzijā</w:t>
      </w:r>
      <w:r w:rsidR="001B4C14" w:rsidRPr="00DC45E8">
        <w:t xml:space="preserve"> </w:t>
      </w:r>
      <w:r w:rsidR="000C49EA" w:rsidRPr="00DC45E8">
        <w:t xml:space="preserve">pakalpojumus </w:t>
      </w:r>
      <w:r w:rsidR="008747D5" w:rsidRPr="00DC45E8">
        <w:t>v</w:t>
      </w:r>
      <w:r w:rsidR="000C49EA" w:rsidRPr="00DC45E8">
        <w:t>ismaz piedāvātās līgumcenas apjomā</w:t>
      </w:r>
      <w:r w:rsidR="00B406B8" w:rsidRPr="00DC45E8">
        <w:rPr>
          <w:lang w:eastAsia="en-US"/>
        </w:rPr>
        <w:t>;</w:t>
      </w:r>
      <w:bookmarkEnd w:id="12"/>
    </w:p>
    <w:p w:rsidR="00B406B8" w:rsidRPr="009C6CE8" w:rsidRDefault="00B406B8" w:rsidP="004C6EA1">
      <w:pPr>
        <w:pStyle w:val="Heading1"/>
        <w:keepNext w:val="0"/>
        <w:keepLines w:val="0"/>
      </w:pPr>
      <w:r w:rsidRPr="009C6CE8">
        <w:t>Prasības pretendentam un iesniedzamie dokumenti. Pretendentam jāiesniedz:</w:t>
      </w:r>
    </w:p>
    <w:p w:rsidR="00B406B8" w:rsidRPr="009C6CE8" w:rsidRDefault="00B406B8" w:rsidP="004C6EA1">
      <w:pPr>
        <w:pStyle w:val="Heading2"/>
      </w:pPr>
      <w:r w:rsidRPr="009C6CE8">
        <w:t>pretendenta pieteikums dalībai iepirkumā atbilstoši Instrukcijas 2.pielikuma formai;</w:t>
      </w:r>
    </w:p>
    <w:p w:rsidR="00B406B8" w:rsidRPr="000D672F" w:rsidRDefault="00B406B8" w:rsidP="004C6EA1">
      <w:pPr>
        <w:pStyle w:val="Heading2"/>
      </w:pPr>
      <w:r w:rsidRPr="009C6CE8">
        <w:t xml:space="preserve">iepirkumu komisija par </w:t>
      </w:r>
      <w:r w:rsidRPr="000D672F">
        <w:t xml:space="preserve">Instrukcijas </w:t>
      </w:r>
      <w:r w:rsidR="008A24AC" w:rsidRPr="000D672F">
        <w:fldChar w:fldCharType="begin"/>
      </w:r>
      <w:r w:rsidR="008A24AC" w:rsidRPr="000D672F">
        <w:instrText xml:space="preserve"> REF _Ref391631791 \r \h </w:instrText>
      </w:r>
      <w:r w:rsidR="009C6CE8" w:rsidRPr="000D672F">
        <w:instrText xml:space="preserve"> \* MERGEFORMAT </w:instrText>
      </w:r>
      <w:r w:rsidR="008A24AC" w:rsidRPr="000D672F">
        <w:fldChar w:fldCharType="separate"/>
      </w:r>
      <w:r w:rsidR="009F017A">
        <w:t>9.1</w:t>
      </w:r>
      <w:r w:rsidR="008A24AC" w:rsidRPr="000D672F">
        <w:fldChar w:fldCharType="end"/>
      </w:r>
      <w:r w:rsidRPr="000D672F">
        <w:t xml:space="preserve">.punktu veiks pārbaudi </w:t>
      </w:r>
      <w:r w:rsidR="008A24AC" w:rsidRPr="000D672F">
        <w:t>Uzņēmumu reģistra</w:t>
      </w:r>
      <w:r w:rsidRPr="000D672F">
        <w:t xml:space="preserve"> datubāzē. Ārvalstī reģistrētam Pretendentam jāiesniedz kompetentas attiecīgās valsts institūcijas izsniegts dokuments, kas apliecina, ka Pretendents ir reģistrēts atbilstoši tās valsts normatīvo aktu prasībām;</w:t>
      </w:r>
    </w:p>
    <w:p w:rsidR="00B406B8" w:rsidRPr="000D672F" w:rsidRDefault="00B406B8" w:rsidP="004C6EA1">
      <w:pPr>
        <w:pStyle w:val="Heading2"/>
      </w:pPr>
      <w:r w:rsidRPr="000D672F">
        <w:t>Latvijas Republikas Uzņēmumu reģistra izsniegta izziņas kopija vai izdruka no Lursoft datu bāzes vai līdzvērtīgas komercdarbību reģistrējošās iestādes citā valstī izsniegta izziņas kopija par amatpersonu ar paraksta tiesībām uzskaitījumu, kas izsniegta vai izdrukāta ne agrāk kā 1 (vienu) mēnesi pirms piedāvājuma iesniegšanas;</w:t>
      </w:r>
    </w:p>
    <w:p w:rsidR="00B406B8" w:rsidRPr="000D672F" w:rsidRDefault="00B406B8" w:rsidP="004C6EA1">
      <w:pPr>
        <w:pStyle w:val="Heading2"/>
      </w:pPr>
      <w:r w:rsidRPr="000D672F">
        <w:t xml:space="preserve">pretendenta pieredzes apraksts atbilstoši Instrukcijas 3.pielikuma formai, kurā tas apliecina atbilstību Instrukcijas </w:t>
      </w:r>
      <w:r w:rsidR="008A24AC" w:rsidRPr="000D672F">
        <w:fldChar w:fldCharType="begin"/>
      </w:r>
      <w:r w:rsidR="008A24AC" w:rsidRPr="000D672F">
        <w:instrText xml:space="preserve"> REF _Ref464225790 \r \h </w:instrText>
      </w:r>
      <w:r w:rsidR="009C6CE8" w:rsidRPr="000D672F">
        <w:instrText xml:space="preserve"> \* MERGEFORMAT </w:instrText>
      </w:r>
      <w:r w:rsidR="008A24AC" w:rsidRPr="000D672F">
        <w:fldChar w:fldCharType="separate"/>
      </w:r>
      <w:r w:rsidR="009F017A">
        <w:t>9.2</w:t>
      </w:r>
      <w:r w:rsidR="008A24AC" w:rsidRPr="000D672F">
        <w:fldChar w:fldCharType="end"/>
      </w:r>
      <w:r w:rsidRPr="000D672F">
        <w:t xml:space="preserve">.punktam; </w:t>
      </w:r>
    </w:p>
    <w:p w:rsidR="00152305" w:rsidRPr="00DC45E8" w:rsidRDefault="00D97D37" w:rsidP="004C6EA1">
      <w:pPr>
        <w:pStyle w:val="Heading2"/>
      </w:pPr>
      <w:r w:rsidRPr="00DC45E8">
        <w:t>ne mazāk kā 2 (divas) pozitīvas atsauksmes no ne mazāk kā 2 (diviem) dažādiem pretendenta pieredzes aprakstā (Instrukcijas 3.pielikums) minētajiem pasūtītājiem</w:t>
      </w:r>
      <w:r w:rsidR="00EB6794" w:rsidRPr="00DC45E8">
        <w:t>, kas apliecina, ka pretendents kvalitatīvi un savlaicīgi veicis pieredzes aprakstā minētos pakalpojumus;</w:t>
      </w:r>
    </w:p>
    <w:p w:rsidR="00B406B8" w:rsidRPr="009C6CE8" w:rsidRDefault="00DC45E8" w:rsidP="00DC45E8">
      <w:pPr>
        <w:pStyle w:val="Heading2"/>
      </w:pPr>
      <w:r>
        <w:t>Tehnisko un f</w:t>
      </w:r>
      <w:r w:rsidR="004C6EA1" w:rsidRPr="00DC45E8">
        <w:t xml:space="preserve">inanšu </w:t>
      </w:r>
      <w:r w:rsidR="00B406B8" w:rsidRPr="00DC45E8">
        <w:t xml:space="preserve">piedāvājumu sagatavo saskaņā </w:t>
      </w:r>
      <w:r w:rsidR="00B241F8">
        <w:t xml:space="preserve">ar Tehniskajā specifikācijā, tehniskā </w:t>
      </w:r>
      <w:r>
        <w:t xml:space="preserve">un </w:t>
      </w:r>
      <w:r w:rsidR="00C317B5" w:rsidRPr="00DC45E8">
        <w:rPr>
          <w:lang w:val="lv-LV"/>
        </w:rPr>
        <w:t>finanšu piedāvājuma</w:t>
      </w:r>
      <w:r w:rsidR="00C317B5" w:rsidRPr="009C6CE8">
        <w:rPr>
          <w:lang w:val="lv-LV"/>
        </w:rPr>
        <w:t xml:space="preserve"> form</w:t>
      </w:r>
      <w:r w:rsidR="00E47B9D">
        <w:rPr>
          <w:lang w:val="lv-LV"/>
        </w:rPr>
        <w:t>ā</w:t>
      </w:r>
      <w:r w:rsidR="00C317B5" w:rsidRPr="009C6CE8">
        <w:rPr>
          <w:lang w:val="lv-LV"/>
        </w:rPr>
        <w:t xml:space="preserve"> (</w:t>
      </w:r>
      <w:r w:rsidR="00B406B8" w:rsidRPr="009C6CE8">
        <w:t>Instrukcijas 1.</w:t>
      </w:r>
      <w:r w:rsidR="005D0E3A" w:rsidRPr="009C6CE8">
        <w:t>pielikum</w:t>
      </w:r>
      <w:r w:rsidR="00C317B5" w:rsidRPr="009C6CE8">
        <w:t>s)</w:t>
      </w:r>
      <w:r w:rsidR="00B406B8" w:rsidRPr="009C6CE8">
        <w:t xml:space="preserve"> noteiktajām prasībām</w:t>
      </w:r>
      <w:r w:rsidR="00087CEA" w:rsidRPr="009C6CE8">
        <w:t>:</w:t>
      </w:r>
      <w:r w:rsidR="004C6EA1">
        <w:t xml:space="preserve"> </w:t>
      </w:r>
      <w:bookmarkStart w:id="15" w:name="_Ref414011759"/>
      <w:r w:rsidR="00087CEA" w:rsidRPr="009C6CE8">
        <w:t>c</w:t>
      </w:r>
      <w:r w:rsidR="00B406B8" w:rsidRPr="009C6CE8">
        <w:t xml:space="preserve">enas jānorāda </w:t>
      </w:r>
      <w:r w:rsidR="00B406B8" w:rsidRPr="009C6CE8">
        <w:rPr>
          <w:i/>
        </w:rPr>
        <w:t>euro</w:t>
      </w:r>
      <w:r w:rsidR="00B406B8" w:rsidRPr="009C6CE8">
        <w:t xml:space="preserve"> (EUR), noapaļojot līdz 2 (diviem) cipariem aiz komata, bez pievienotās vērtības nodokļa (PVN). Cenā jāietver visi tieši un netieši saistītie izdevumi un visi piemērojamie nodokļi, un valsts noteiktie obligātie maksājumi, izņemot PVN.</w:t>
      </w:r>
      <w:bookmarkEnd w:id="15"/>
    </w:p>
    <w:p w:rsidR="00B406B8" w:rsidRPr="009C6CE8" w:rsidRDefault="00B406B8" w:rsidP="004C6EA1">
      <w:pPr>
        <w:pStyle w:val="Heading2"/>
      </w:pPr>
      <w:r w:rsidRPr="009C6CE8">
        <w:t xml:space="preserve">Gadījumā, ja piedāvājumu iesniedz piegādātāju apvienība, jāiesniedz katra piegādātāju apvienības dalībnieka parakstīts dokuments (apliecinājums vai vienošanās), kurš apliecina katra piegādātāju apvienības dalībnieka pilnvarojumu vienam no dalībniekiem pretendenta vārdā iesniegt piedāvājumu un apliecina katra dalībnieka uzņemtās saistības attiecībā uz dalību līguma izpildē, un slēgt līgumu gadījumā, ja pasūtītājs izvēlēsies šo piedāvājumu. </w:t>
      </w:r>
    </w:p>
    <w:p w:rsidR="00B406B8" w:rsidRPr="009C6CE8" w:rsidRDefault="00B406B8" w:rsidP="004C6EA1">
      <w:pPr>
        <w:pStyle w:val="Heading2"/>
      </w:pPr>
      <w:r w:rsidRPr="009C6CE8">
        <w:t xml:space="preserve">Pretendents iesniedz visu to apakšuzņēmēju sarakstu, kuru sniedzamo pakalpojumu vērtība ir 20 procenti no kopējās iepirkuma līguma vērtības vai lielāka, un katram šādam apakšuzņēmējam izpildei nododamo pakalpojumu līguma daļu, kā arī iesniedz attiecīgā apakšuzņēmēja apliecinājumu par piedalīšanos iepirkuma līguma izpildē. </w:t>
      </w:r>
    </w:p>
    <w:p w:rsidR="00B406B8" w:rsidRPr="009C6CE8" w:rsidRDefault="00B406B8" w:rsidP="004C6EA1">
      <w:pPr>
        <w:pStyle w:val="Heading1"/>
        <w:keepNext w:val="0"/>
        <w:keepLines w:val="0"/>
      </w:pPr>
      <w:bookmarkStart w:id="16" w:name="_Toc26600588"/>
      <w:r w:rsidRPr="009C6CE8">
        <w:t>Piedāvājumu vērtēšana un lēmuma pieņemšana</w:t>
      </w:r>
      <w:bookmarkEnd w:id="16"/>
      <w:r w:rsidRPr="009C6CE8">
        <w:t>. Iepirkuma komisija:</w:t>
      </w:r>
    </w:p>
    <w:p w:rsidR="00B406B8" w:rsidRPr="009C6CE8" w:rsidRDefault="00B406B8" w:rsidP="004C6EA1">
      <w:pPr>
        <w:pStyle w:val="Heading2"/>
      </w:pPr>
      <w:r w:rsidRPr="009C6CE8">
        <w:t>pārbaudīs piedāvājumu atbilstību Instrukcijā pretendentiem norādītajām piedāvājumu noformējuma prasībām. Ja piedāvājums neatbilst kādai no noteiktajām prasībām, iepirkuma komisija lemj par pretendenta izslēgšanu no turpmākās dalības iepirkumā;</w:t>
      </w:r>
    </w:p>
    <w:p w:rsidR="00B406B8" w:rsidRPr="009C6CE8" w:rsidRDefault="00B406B8" w:rsidP="004C6EA1">
      <w:pPr>
        <w:pStyle w:val="Heading2"/>
      </w:pPr>
      <w:r w:rsidRPr="009C6CE8">
        <w:t>pārbaudīs pretendentu atbilstību Instrukcijā pretendentiem noteiktajām atlases prasībām. Ja piedāvājums neatbilst kādai no noteiktajām atlases prasībām, komisija lemj par pretendenta izslēgšanu no turpmākās dalības iepirkumā;</w:t>
      </w:r>
    </w:p>
    <w:p w:rsidR="00B406B8" w:rsidRPr="003C3B80" w:rsidRDefault="00B406B8" w:rsidP="004C6EA1">
      <w:pPr>
        <w:pStyle w:val="Heading2"/>
      </w:pPr>
      <w:r w:rsidRPr="000506F5">
        <w:t xml:space="preserve">pārbaudīs Tehniskā un finanšu piedāvājuma atbilstību </w:t>
      </w:r>
      <w:r w:rsidR="00E47BFF">
        <w:t xml:space="preserve">Tehniskās specifikācijas, </w:t>
      </w:r>
      <w:r w:rsidR="00E47BFF">
        <w:rPr>
          <w:lang w:val="lv-LV"/>
        </w:rPr>
        <w:t>t</w:t>
      </w:r>
      <w:r w:rsidR="00E47BFF" w:rsidRPr="000506F5">
        <w:rPr>
          <w:lang w:val="lv-LV"/>
        </w:rPr>
        <w:t xml:space="preserve">ehniskā </w:t>
      </w:r>
      <w:r w:rsidR="00382C31" w:rsidRPr="000506F5">
        <w:rPr>
          <w:lang w:val="lv-LV"/>
        </w:rPr>
        <w:t>un finanšu piedāvājuma formai</w:t>
      </w:r>
      <w:r w:rsidRPr="000506F5">
        <w:t xml:space="preserve">. Pretendenti, kuru piedāvājums neatbildīs </w:t>
      </w:r>
      <w:r w:rsidR="00E47BFF">
        <w:t xml:space="preserve">Tehniskās </w:t>
      </w:r>
      <w:r w:rsidR="00E47BFF">
        <w:lastRenderedPageBreak/>
        <w:t xml:space="preserve">specifikācijas, </w:t>
      </w:r>
      <w:r w:rsidR="00E47BFF">
        <w:rPr>
          <w:lang w:val="lv-LV"/>
        </w:rPr>
        <w:t>t</w:t>
      </w:r>
      <w:r w:rsidR="00E47BFF" w:rsidRPr="000506F5">
        <w:rPr>
          <w:lang w:val="lv-LV"/>
        </w:rPr>
        <w:t xml:space="preserve">ehniskā </w:t>
      </w:r>
      <w:r w:rsidR="00382C31" w:rsidRPr="000506F5">
        <w:rPr>
          <w:lang w:val="lv-LV"/>
        </w:rPr>
        <w:t>un finanšu piedāvājuma formas</w:t>
      </w:r>
      <w:r w:rsidRPr="000506F5">
        <w:t xml:space="preserve"> prasībām</w:t>
      </w:r>
      <w:r w:rsidRPr="003C3B80">
        <w:t>, tiks izslēgti no turpmākās dalības iepirkumā.</w:t>
      </w:r>
    </w:p>
    <w:p w:rsidR="002E05A2" w:rsidRPr="004158B6" w:rsidRDefault="004158B6" w:rsidP="004C6EA1">
      <w:pPr>
        <w:pStyle w:val="Heading2"/>
        <w:rPr>
          <w:b/>
        </w:rPr>
      </w:pPr>
      <w:r w:rsidRPr="004158B6">
        <w:t>no visiem prasībām atbilstošajiem piedāvājumiem komisija izvēlēsies piedāvājumu ar viszemāko cenu</w:t>
      </w:r>
      <w:r w:rsidR="002E05A2" w:rsidRPr="004158B6">
        <w:rPr>
          <w:color w:val="000000"/>
        </w:rPr>
        <w:t>.</w:t>
      </w:r>
      <w:r w:rsidR="002E05A2" w:rsidRPr="004158B6">
        <w:rPr>
          <w:b/>
        </w:rPr>
        <w:t xml:space="preserve"> </w:t>
      </w:r>
    </w:p>
    <w:p w:rsidR="008A24AC" w:rsidRPr="009C6CE8" w:rsidRDefault="008A24AC" w:rsidP="004C6EA1">
      <w:pPr>
        <w:pStyle w:val="Heading2"/>
      </w:pPr>
      <w:r w:rsidRPr="009C6CE8">
        <w:t>attiecībā uz pretendentu, uz pretendenta norādīto personu, uz kuras iespējām pretendents balstās, lai apliecinātu, ka tā kvalifikācija atbilst instrukcijā noteiktajām prasībām, kā arī uz personālsabiedrības biedru, ja pretendents ir personālsabiedrība, kuram būtu piešķiramas līgumu slēgšanas tiesības, pārbauda Publisko iepirkumu likuma (PIL) 8.</w:t>
      </w:r>
      <w:r w:rsidRPr="003C3B80">
        <w:rPr>
          <w:vertAlign w:val="superscript"/>
        </w:rPr>
        <w:t>2</w:t>
      </w:r>
      <w:r w:rsidRPr="009C6CE8">
        <w:t xml:space="preserve"> panta piektajā daļā norādīto izslēgšanas gadījumu esamību PIL 8.</w:t>
      </w:r>
      <w:r w:rsidRPr="003C3B80">
        <w:rPr>
          <w:vertAlign w:val="superscript"/>
        </w:rPr>
        <w:t>2</w:t>
      </w:r>
      <w:r w:rsidRPr="009C6CE8">
        <w:t xml:space="preserve"> panta septītajā daļā noteiktajā kārtībā. Ja pasūtītājs informāciju par pretendentu, kas ir par pamatu pretendenta izslēgšanai no turpmākās dalības Iepirkumā, iegūst tieši no kompetentās institūcijas, datubāzēs vai no citiem avotiem, pretendents ir tiesīgs iesniegt izziņu vai citu dokumentu par attiecīgo faktu gadījumos, kad pasūtītāja iegūtā informācija neatbilst faktiskajai situācijai.</w:t>
      </w:r>
    </w:p>
    <w:p w:rsidR="00B406B8" w:rsidRPr="009C6CE8" w:rsidRDefault="00B406B8" w:rsidP="004C6EA1">
      <w:pPr>
        <w:pStyle w:val="Heading2"/>
      </w:pPr>
      <w:r w:rsidRPr="009C6CE8">
        <w:t>3 (trīs) darba dienu laikā pēc iepirkuma komisijas lēmuma pieņemšanas visi pretendenti tiks informēti par iepirkuma komisijas pieņemto lēmumu.</w:t>
      </w:r>
    </w:p>
    <w:p w:rsidR="00B406B8" w:rsidRPr="004F607D" w:rsidRDefault="00B406B8" w:rsidP="004C6EA1">
      <w:pPr>
        <w:pStyle w:val="Heading1"/>
        <w:keepNext w:val="0"/>
        <w:keepLines w:val="0"/>
      </w:pPr>
      <w:bookmarkStart w:id="17" w:name="_Toc26600591"/>
      <w:r w:rsidRPr="00B62C11">
        <w:t xml:space="preserve">Lēmums par iepirkuma </w:t>
      </w:r>
      <w:bookmarkEnd w:id="17"/>
      <w:r w:rsidRPr="00B62C11">
        <w:t xml:space="preserve">pārtraukšanu: iepirkuma komisija var pieņemt lēmumu par iepirkuma </w:t>
      </w:r>
      <w:r w:rsidRPr="004F607D">
        <w:t>pārtraukšanu, ja ir objektīvs pamatojums.</w:t>
      </w:r>
    </w:p>
    <w:p w:rsidR="00B406B8" w:rsidRPr="004F607D" w:rsidRDefault="00B406B8" w:rsidP="004C6EA1">
      <w:pPr>
        <w:pStyle w:val="Heading1"/>
        <w:keepNext w:val="0"/>
        <w:keepLines w:val="0"/>
      </w:pPr>
      <w:r w:rsidRPr="004F607D">
        <w:t xml:space="preserve">Līguma slēgšana un tā darbības termiņš: </w:t>
      </w:r>
    </w:p>
    <w:p w:rsidR="00B406B8" w:rsidRPr="004F607D" w:rsidRDefault="00B406B8" w:rsidP="004C6EA1">
      <w:pPr>
        <w:pStyle w:val="Heading2"/>
      </w:pPr>
      <w:r w:rsidRPr="004F607D">
        <w:t>iepirkuma līgumu slēdz uz pretendenta piedāvājuma pamata;</w:t>
      </w:r>
    </w:p>
    <w:p w:rsidR="00B406B8" w:rsidRDefault="001C7AA9" w:rsidP="004C6EA1">
      <w:pPr>
        <w:pStyle w:val="Heading2"/>
      </w:pPr>
      <w:r>
        <w:t>p</w:t>
      </w:r>
      <w:r w:rsidR="005D3094">
        <w:t xml:space="preserve">akalpojuma izpildes </w:t>
      </w:r>
      <w:r w:rsidR="004A137B" w:rsidRPr="004F607D">
        <w:t>termiņš</w:t>
      </w:r>
      <w:r w:rsidR="00B406B8" w:rsidRPr="004F607D">
        <w:t xml:space="preserve">: </w:t>
      </w:r>
      <w:r w:rsidR="000C49EA">
        <w:t xml:space="preserve">līdz </w:t>
      </w:r>
      <w:r w:rsidR="005D3094" w:rsidRPr="005D3094">
        <w:t xml:space="preserve">2016.gada </w:t>
      </w:r>
      <w:r w:rsidR="000C49EA">
        <w:t>23.decembrim</w:t>
      </w:r>
      <w:r w:rsidR="00B406B8" w:rsidRPr="004F607D">
        <w:t>;</w:t>
      </w:r>
    </w:p>
    <w:p w:rsidR="000C49EA" w:rsidRPr="00DC45E8" w:rsidRDefault="001B3D34" w:rsidP="004C6EA1">
      <w:pPr>
        <w:pStyle w:val="Heading2"/>
      </w:pPr>
      <w:r w:rsidRPr="00DC45E8">
        <w:t>p</w:t>
      </w:r>
      <w:r w:rsidR="000C49EA" w:rsidRPr="00DC45E8">
        <w:t xml:space="preserve">lānotā līguma summa – līdz </w:t>
      </w:r>
      <w:r w:rsidR="000C49EA" w:rsidRPr="00DC45E8">
        <w:rPr>
          <w:i/>
        </w:rPr>
        <w:t>euro</w:t>
      </w:r>
      <w:r w:rsidR="000C49EA" w:rsidRPr="00DC45E8">
        <w:t xml:space="preserve"> 25 000,00 bez PVN ;</w:t>
      </w:r>
    </w:p>
    <w:p w:rsidR="00B406B8" w:rsidRPr="009C6CE8" w:rsidRDefault="00B406B8" w:rsidP="004C6EA1">
      <w:pPr>
        <w:pStyle w:val="Heading2"/>
      </w:pPr>
      <w:r w:rsidRPr="004F607D">
        <w:t>samaksa un termiņš: 10 (desmit) dienu laikā</w:t>
      </w:r>
      <w:r w:rsidR="00F83240" w:rsidRPr="004F607D">
        <w:t xml:space="preserve"> no pieņemšanas</w:t>
      </w:r>
      <w:r w:rsidR="006B3665">
        <w:t xml:space="preserve"> – </w:t>
      </w:r>
      <w:r w:rsidR="00F83240" w:rsidRPr="004F607D">
        <w:t xml:space="preserve">nodošanas akta </w:t>
      </w:r>
      <w:r w:rsidRPr="004F607D">
        <w:t>abpusējas</w:t>
      </w:r>
      <w:r w:rsidRPr="009C6CE8">
        <w:t xml:space="preserve"> parakstīšanas un rēķina saņemšanas dienas;</w:t>
      </w:r>
    </w:p>
    <w:p w:rsidR="00B406B8" w:rsidRPr="009C6CE8" w:rsidRDefault="00B406B8" w:rsidP="004C6EA1">
      <w:pPr>
        <w:pStyle w:val="Heading2"/>
      </w:pPr>
      <w:r w:rsidRPr="009C6CE8">
        <w:t xml:space="preserve">pretendents, kuram ir piešķirtas līguma slēgšanas tiesības, paraksta iepirkuma līgumu ne vēlāk kā 3 (trīs) dienu laikā pēc pasūtītāja rakstveida pieprasījuma. Ja pretendents neparaksta iepirkuma līgumu noteiktajā termiņā pretendenta vainas dēļ, pasūtītājs to uzskata par atteikumu slēgt līgumu; </w:t>
      </w:r>
    </w:p>
    <w:p w:rsidR="00B406B8" w:rsidRPr="009C6CE8" w:rsidRDefault="00B406B8" w:rsidP="004C6EA1">
      <w:pPr>
        <w:pStyle w:val="Heading2"/>
      </w:pPr>
      <w:r w:rsidRPr="009C6CE8">
        <w:t>ja pretendents, kuram ir piešķirtas līguma slēgšanas tiesības, atsakās noslēgt līgumu, iepirkuma komisija līguma slēgšanas tiesības piešķir pretendentam, kura iesniegtais piedāvājums atbilst visām iepirkuma prasībām un ir ar nākošo zemāko cenu.</w:t>
      </w:r>
    </w:p>
    <w:p w:rsidR="008A24AC" w:rsidRPr="009C6CE8" w:rsidRDefault="008A24AC" w:rsidP="004C6EA1">
      <w:pPr>
        <w:pStyle w:val="Heading2"/>
        <w:numPr>
          <w:ilvl w:val="0"/>
          <w:numId w:val="0"/>
        </w:numPr>
        <w:ind w:left="1276"/>
      </w:pPr>
    </w:p>
    <w:p w:rsidR="00B406B8" w:rsidRPr="008F7B77" w:rsidRDefault="00B406B8" w:rsidP="004C6EA1">
      <w:pPr>
        <w:pStyle w:val="BodyText2"/>
        <w:tabs>
          <w:tab w:val="left" w:pos="900"/>
        </w:tabs>
        <w:spacing w:before="40" w:line="240" w:lineRule="auto"/>
        <w:contextualSpacing/>
        <w:jc w:val="both"/>
        <w:rPr>
          <w:rFonts w:ascii="Times New Roman" w:hAnsi="Times New Roman"/>
          <w:szCs w:val="24"/>
        </w:rPr>
      </w:pPr>
      <w:r w:rsidRPr="008F7B77">
        <w:rPr>
          <w:rFonts w:ascii="Times New Roman" w:hAnsi="Times New Roman"/>
          <w:bCs/>
          <w:iCs/>
          <w:szCs w:val="24"/>
          <w:lang w:eastAsia="en-US"/>
        </w:rPr>
        <w:t xml:space="preserve">1.pielikums </w:t>
      </w:r>
      <w:r w:rsidRPr="008F7B77">
        <w:rPr>
          <w:rFonts w:ascii="Times New Roman" w:hAnsi="Times New Roman"/>
          <w:b w:val="0"/>
          <w:bCs/>
          <w:iCs/>
          <w:szCs w:val="24"/>
          <w:lang w:eastAsia="en-US"/>
        </w:rPr>
        <w:t>–</w:t>
      </w:r>
      <w:r w:rsidR="004C6EA1">
        <w:rPr>
          <w:rFonts w:ascii="Times New Roman" w:hAnsi="Times New Roman"/>
          <w:b w:val="0"/>
          <w:bCs/>
          <w:iCs/>
          <w:szCs w:val="24"/>
          <w:lang w:eastAsia="en-US"/>
        </w:rPr>
        <w:t xml:space="preserve"> </w:t>
      </w:r>
      <w:r w:rsidR="00F83240" w:rsidRPr="008F7B77">
        <w:rPr>
          <w:rFonts w:ascii="Times New Roman" w:hAnsi="Times New Roman"/>
          <w:b w:val="0"/>
          <w:szCs w:val="24"/>
        </w:rPr>
        <w:t xml:space="preserve">Tehniskā </w:t>
      </w:r>
      <w:r w:rsidR="00064082">
        <w:rPr>
          <w:rFonts w:ascii="Times New Roman" w:hAnsi="Times New Roman"/>
          <w:b w:val="0"/>
          <w:szCs w:val="24"/>
        </w:rPr>
        <w:t xml:space="preserve">specifikācija, tehniskā un </w:t>
      </w:r>
      <w:r w:rsidR="005D0E3A" w:rsidRPr="008F7B77">
        <w:rPr>
          <w:rFonts w:ascii="Times New Roman" w:hAnsi="Times New Roman"/>
          <w:b w:val="0"/>
          <w:szCs w:val="24"/>
        </w:rPr>
        <w:t>finanšu piedāvājuma forma uz</w:t>
      </w:r>
      <w:r w:rsidR="00F83240" w:rsidRPr="008F7B77">
        <w:rPr>
          <w:rFonts w:ascii="Times New Roman" w:hAnsi="Times New Roman"/>
          <w:b w:val="0"/>
          <w:szCs w:val="24"/>
        </w:rPr>
        <w:t xml:space="preserve"> </w:t>
      </w:r>
      <w:r w:rsidR="004C6EA1">
        <w:rPr>
          <w:rFonts w:ascii="Times New Roman" w:hAnsi="Times New Roman"/>
          <w:b w:val="0"/>
          <w:szCs w:val="24"/>
        </w:rPr>
        <w:t>1</w:t>
      </w:r>
      <w:r w:rsidR="00F83240" w:rsidRPr="008F7B77">
        <w:rPr>
          <w:rFonts w:ascii="Times New Roman" w:hAnsi="Times New Roman"/>
          <w:b w:val="0"/>
          <w:szCs w:val="24"/>
        </w:rPr>
        <w:t xml:space="preserve"> (</w:t>
      </w:r>
      <w:r w:rsidR="004C6EA1">
        <w:rPr>
          <w:rFonts w:ascii="Times New Roman" w:hAnsi="Times New Roman"/>
          <w:b w:val="0"/>
          <w:szCs w:val="24"/>
        </w:rPr>
        <w:t>vienas</w:t>
      </w:r>
      <w:r w:rsidR="00F83240" w:rsidRPr="008F7B77">
        <w:rPr>
          <w:rFonts w:ascii="Times New Roman" w:hAnsi="Times New Roman"/>
          <w:b w:val="0"/>
          <w:szCs w:val="24"/>
        </w:rPr>
        <w:t>)</w:t>
      </w:r>
      <w:r w:rsidRPr="008F7B77">
        <w:rPr>
          <w:rFonts w:ascii="Times New Roman" w:hAnsi="Times New Roman"/>
          <w:b w:val="0"/>
          <w:szCs w:val="24"/>
        </w:rPr>
        <w:t xml:space="preserve"> lap</w:t>
      </w:r>
      <w:r w:rsidR="004C6EA1">
        <w:rPr>
          <w:rFonts w:ascii="Times New Roman" w:hAnsi="Times New Roman"/>
          <w:b w:val="0"/>
          <w:szCs w:val="24"/>
        </w:rPr>
        <w:t>as</w:t>
      </w:r>
      <w:r w:rsidRPr="008F7B77">
        <w:rPr>
          <w:rFonts w:ascii="Times New Roman" w:hAnsi="Times New Roman"/>
          <w:b w:val="0"/>
          <w:szCs w:val="24"/>
        </w:rPr>
        <w:t>.</w:t>
      </w:r>
    </w:p>
    <w:p w:rsidR="00B406B8" w:rsidRPr="008F7B77" w:rsidRDefault="00B406B8" w:rsidP="004C6EA1">
      <w:pPr>
        <w:pStyle w:val="BodyText2"/>
        <w:tabs>
          <w:tab w:val="left" w:pos="900"/>
        </w:tabs>
        <w:spacing w:line="240" w:lineRule="auto"/>
        <w:contextualSpacing/>
        <w:jc w:val="both"/>
        <w:rPr>
          <w:rFonts w:ascii="Times New Roman" w:hAnsi="Times New Roman"/>
          <w:szCs w:val="24"/>
        </w:rPr>
      </w:pPr>
      <w:bookmarkStart w:id="18" w:name="OLE_LINK2"/>
      <w:bookmarkStart w:id="19" w:name="OLE_LINK1"/>
      <w:r w:rsidRPr="008F7B77">
        <w:rPr>
          <w:rFonts w:ascii="Times New Roman" w:hAnsi="Times New Roman"/>
          <w:szCs w:val="24"/>
        </w:rPr>
        <w:t xml:space="preserve">2.pielikums </w:t>
      </w:r>
      <w:r w:rsidRPr="008F7B77">
        <w:rPr>
          <w:rFonts w:ascii="Times New Roman" w:hAnsi="Times New Roman"/>
          <w:b w:val="0"/>
          <w:szCs w:val="24"/>
        </w:rPr>
        <w:t>– Pretendenta pieteikuma forma dalībai iepirkumā uz 1</w:t>
      </w:r>
      <w:r w:rsidR="00F83240" w:rsidRPr="008F7B77">
        <w:rPr>
          <w:rFonts w:ascii="Times New Roman" w:hAnsi="Times New Roman"/>
          <w:b w:val="0"/>
          <w:szCs w:val="24"/>
        </w:rPr>
        <w:t xml:space="preserve"> (vienas)</w:t>
      </w:r>
      <w:r w:rsidRPr="008F7B77">
        <w:rPr>
          <w:rFonts w:ascii="Times New Roman" w:hAnsi="Times New Roman"/>
          <w:b w:val="0"/>
          <w:szCs w:val="24"/>
        </w:rPr>
        <w:t xml:space="preserve"> lapas.</w:t>
      </w:r>
    </w:p>
    <w:p w:rsidR="00B406B8" w:rsidRPr="008F7B77" w:rsidRDefault="00B406B8" w:rsidP="004C6EA1">
      <w:pPr>
        <w:pStyle w:val="BodyText2"/>
        <w:tabs>
          <w:tab w:val="left" w:pos="900"/>
        </w:tabs>
        <w:spacing w:line="240" w:lineRule="auto"/>
        <w:contextualSpacing/>
        <w:jc w:val="both"/>
        <w:rPr>
          <w:rFonts w:ascii="Times New Roman" w:hAnsi="Times New Roman"/>
          <w:b w:val="0"/>
          <w:szCs w:val="24"/>
        </w:rPr>
      </w:pPr>
      <w:r w:rsidRPr="008F7B77">
        <w:rPr>
          <w:rFonts w:ascii="Times New Roman" w:hAnsi="Times New Roman"/>
          <w:szCs w:val="24"/>
        </w:rPr>
        <w:t>3.pielikums</w:t>
      </w:r>
      <w:r w:rsidRPr="008F7B77">
        <w:rPr>
          <w:rFonts w:ascii="Times New Roman" w:hAnsi="Times New Roman"/>
          <w:b w:val="0"/>
          <w:szCs w:val="24"/>
        </w:rPr>
        <w:t xml:space="preserve"> – Pretendenta pieredze </w:t>
      </w:r>
      <w:r w:rsidR="00430892">
        <w:rPr>
          <w:rFonts w:ascii="Times New Roman" w:hAnsi="Times New Roman"/>
          <w:b w:val="0"/>
          <w:szCs w:val="24"/>
        </w:rPr>
        <w:t>(</w:t>
      </w:r>
      <w:r w:rsidRPr="008F7B77">
        <w:rPr>
          <w:rFonts w:ascii="Times New Roman" w:hAnsi="Times New Roman"/>
          <w:b w:val="0"/>
          <w:szCs w:val="24"/>
        </w:rPr>
        <w:t>forma</w:t>
      </w:r>
      <w:r w:rsidR="00430892">
        <w:rPr>
          <w:rFonts w:ascii="Times New Roman" w:hAnsi="Times New Roman"/>
          <w:b w:val="0"/>
          <w:szCs w:val="24"/>
        </w:rPr>
        <w:t>)</w:t>
      </w:r>
      <w:r w:rsidRPr="008F7B77">
        <w:rPr>
          <w:rFonts w:ascii="Times New Roman" w:hAnsi="Times New Roman"/>
          <w:b w:val="0"/>
          <w:szCs w:val="24"/>
        </w:rPr>
        <w:t xml:space="preserve"> uz 1</w:t>
      </w:r>
      <w:r w:rsidR="00F83240" w:rsidRPr="008F7B77">
        <w:rPr>
          <w:rFonts w:ascii="Times New Roman" w:hAnsi="Times New Roman"/>
          <w:b w:val="0"/>
          <w:szCs w:val="24"/>
        </w:rPr>
        <w:t xml:space="preserve"> (vienas)</w:t>
      </w:r>
      <w:r w:rsidRPr="008F7B77">
        <w:rPr>
          <w:rFonts w:ascii="Times New Roman" w:hAnsi="Times New Roman"/>
          <w:b w:val="0"/>
          <w:szCs w:val="24"/>
        </w:rPr>
        <w:t xml:space="preserve"> lapas.</w:t>
      </w:r>
    </w:p>
    <w:p w:rsidR="004D21EF" w:rsidRDefault="004D21EF" w:rsidP="004C6EA1">
      <w:pPr>
        <w:spacing w:after="200" w:line="276" w:lineRule="auto"/>
        <w:rPr>
          <w:szCs w:val="24"/>
        </w:rPr>
      </w:pPr>
      <w:r>
        <w:rPr>
          <w:szCs w:val="24"/>
        </w:rPr>
        <w:br w:type="page"/>
      </w:r>
    </w:p>
    <w:p w:rsidR="009B101A" w:rsidRPr="004C6EA1" w:rsidRDefault="001B3D34">
      <w:pPr>
        <w:jc w:val="right"/>
      </w:pPr>
      <w:r>
        <w:lastRenderedPageBreak/>
        <w:t>1.</w:t>
      </w:r>
      <w:r w:rsidR="009B101A" w:rsidRPr="004C6EA1">
        <w:t>pielikums</w:t>
      </w:r>
    </w:p>
    <w:p w:rsidR="004C6EA1" w:rsidRPr="00DC45E8" w:rsidRDefault="004C6EA1" w:rsidP="00DC45E8">
      <w:pPr>
        <w:pStyle w:val="ListParagraph"/>
        <w:jc w:val="center"/>
        <w:rPr>
          <w:b/>
        </w:rPr>
      </w:pPr>
    </w:p>
    <w:p w:rsidR="009B101A" w:rsidRPr="004D21EF" w:rsidRDefault="009B101A" w:rsidP="004C6EA1">
      <w:pPr>
        <w:spacing w:line="240" w:lineRule="auto"/>
        <w:jc w:val="center"/>
        <w:rPr>
          <w:b/>
          <w:color w:val="00000A"/>
          <w:szCs w:val="24"/>
        </w:rPr>
      </w:pPr>
      <w:r w:rsidRPr="004D21EF">
        <w:rPr>
          <w:i/>
          <w:szCs w:val="24"/>
        </w:rPr>
        <w:t>iepirkuma</w:t>
      </w:r>
    </w:p>
    <w:p w:rsidR="009B101A" w:rsidRPr="004D21EF" w:rsidRDefault="00565A1D" w:rsidP="004C6EA1">
      <w:pPr>
        <w:spacing w:line="240" w:lineRule="auto"/>
        <w:jc w:val="center"/>
        <w:rPr>
          <w:b/>
          <w:bCs/>
          <w:iCs/>
          <w:szCs w:val="24"/>
        </w:rPr>
      </w:pPr>
      <w:r w:rsidRPr="004D21EF">
        <w:rPr>
          <w:b/>
          <w:color w:val="00000A"/>
          <w:szCs w:val="24"/>
        </w:rPr>
        <w:t>„</w:t>
      </w:r>
      <w:r w:rsidR="004158B6">
        <w:rPr>
          <w:b/>
          <w:color w:val="00000A"/>
          <w:szCs w:val="24"/>
        </w:rPr>
        <w:t>Reklāmas klipa “Ja smēķē Tu – smēķē Tavs bērns” izvietošana televīzijā</w:t>
      </w:r>
      <w:r w:rsidRPr="004D21EF">
        <w:rPr>
          <w:b/>
          <w:color w:val="00000A"/>
          <w:szCs w:val="24"/>
        </w:rPr>
        <w:t>”</w:t>
      </w:r>
    </w:p>
    <w:p w:rsidR="009B101A" w:rsidRDefault="009B101A" w:rsidP="004C6EA1">
      <w:pPr>
        <w:spacing w:line="240" w:lineRule="auto"/>
        <w:jc w:val="center"/>
        <w:rPr>
          <w:bCs/>
          <w:iCs/>
          <w:szCs w:val="24"/>
        </w:rPr>
      </w:pPr>
      <w:r w:rsidRPr="004D21EF">
        <w:rPr>
          <w:bCs/>
          <w:iCs/>
          <w:szCs w:val="24"/>
        </w:rPr>
        <w:t xml:space="preserve">(iepirkuma identifikācijas Nr. </w:t>
      </w:r>
      <w:r w:rsidRPr="004D21EF">
        <w:rPr>
          <w:szCs w:val="24"/>
        </w:rPr>
        <w:t xml:space="preserve">SPKC </w:t>
      </w:r>
      <w:r w:rsidR="003B5A02">
        <w:rPr>
          <w:szCs w:val="24"/>
        </w:rPr>
        <w:t>2016/21</w:t>
      </w:r>
      <w:r w:rsidRPr="004D21EF">
        <w:rPr>
          <w:bCs/>
          <w:iCs/>
          <w:szCs w:val="24"/>
        </w:rPr>
        <w:t>)</w:t>
      </w:r>
    </w:p>
    <w:p w:rsidR="004158B6" w:rsidRPr="009C6CE8" w:rsidRDefault="004158B6" w:rsidP="004C6EA1">
      <w:pPr>
        <w:spacing w:line="240" w:lineRule="auto"/>
        <w:jc w:val="center"/>
        <w:rPr>
          <w:b/>
          <w:i/>
          <w:szCs w:val="24"/>
        </w:rPr>
      </w:pPr>
    </w:p>
    <w:p w:rsidR="009B101A" w:rsidRPr="004D21EF" w:rsidRDefault="003C3B80" w:rsidP="004C6EA1">
      <w:pPr>
        <w:pStyle w:val="Title"/>
        <w:rPr>
          <w:i/>
        </w:rPr>
      </w:pPr>
      <w:r w:rsidRPr="003C3B80">
        <w:t>Tehniskā specifikācija, tehniskā un finanšu piedāvājuma forma</w:t>
      </w:r>
    </w:p>
    <w:p w:rsidR="008A1EED" w:rsidRPr="00DC45E8" w:rsidRDefault="001C7AA9" w:rsidP="004C6EA1">
      <w:pPr>
        <w:jc w:val="both"/>
        <w:rPr>
          <w:szCs w:val="22"/>
        </w:rPr>
      </w:pPr>
      <w:r w:rsidRPr="00DC45E8">
        <w:rPr>
          <w:szCs w:val="22"/>
        </w:rPr>
        <w:t>Pretendentam jānodrošina Pasūtītāja reklāmas klipa “Ja smēķē Tu – smēķē Tavs bērns”</w:t>
      </w:r>
      <w:r w:rsidRPr="00DC45E8">
        <w:rPr>
          <w:rStyle w:val="FootnoteReference"/>
          <w:szCs w:val="22"/>
        </w:rPr>
        <w:footnoteReference w:id="1"/>
      </w:r>
      <w:r w:rsidRPr="00DC45E8">
        <w:rPr>
          <w:szCs w:val="22"/>
        </w:rPr>
        <w:t xml:space="preserve"> izvietošana televīzijā (LNT, TV3, LTV1) laika periodā no 2016.gada 1.decembra līdz 23.decembrim, laikā no plkst. 7.00 – 22.00, </w:t>
      </w:r>
      <w:r w:rsidR="00DC45E8" w:rsidRPr="00DC45E8">
        <w:rPr>
          <w:szCs w:val="22"/>
        </w:rPr>
        <w:t>paredzot</w:t>
      </w:r>
      <w:r w:rsidRPr="00DC45E8">
        <w:rPr>
          <w:szCs w:val="22"/>
        </w:rPr>
        <w:t xml:space="preserve">, ka vismaz 25% izvietojumu </w:t>
      </w:r>
      <w:r w:rsidR="00DC45E8" w:rsidRPr="00DC45E8">
        <w:rPr>
          <w:szCs w:val="22"/>
        </w:rPr>
        <w:t>tiek</w:t>
      </w:r>
      <w:r w:rsidRPr="00DC45E8">
        <w:rPr>
          <w:szCs w:val="22"/>
        </w:rPr>
        <w:t xml:space="preserve"> veikti laikā no plkst. 18.00 – 22.00.</w:t>
      </w:r>
    </w:p>
    <w:p w:rsidR="001C7AA9" w:rsidRDefault="001C7AA9" w:rsidP="004C6EA1">
      <w:pPr>
        <w:jc w:val="both"/>
        <w:rPr>
          <w:sz w:val="22"/>
          <w:szCs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2035"/>
        <w:gridCol w:w="1587"/>
        <w:gridCol w:w="1503"/>
        <w:gridCol w:w="1747"/>
        <w:gridCol w:w="1777"/>
      </w:tblGrid>
      <w:tr w:rsidR="00384FF9" w:rsidRPr="00862B88" w:rsidTr="009F017A">
        <w:trPr>
          <w:trHeight w:val="461"/>
        </w:trPr>
        <w:tc>
          <w:tcPr>
            <w:tcW w:w="499" w:type="pct"/>
            <w:shd w:val="clear" w:color="auto" w:fill="D9D9D9"/>
            <w:vAlign w:val="center"/>
          </w:tcPr>
          <w:p w:rsidR="00384FF9" w:rsidRPr="00862B88" w:rsidRDefault="00384FF9" w:rsidP="004C6EA1">
            <w:pPr>
              <w:spacing w:line="240" w:lineRule="auto"/>
              <w:jc w:val="center"/>
              <w:rPr>
                <w:b/>
                <w:szCs w:val="24"/>
              </w:rPr>
            </w:pPr>
            <w:r>
              <w:rPr>
                <w:b/>
                <w:szCs w:val="24"/>
              </w:rPr>
              <w:t xml:space="preserve">Medijs </w:t>
            </w:r>
          </w:p>
        </w:tc>
        <w:tc>
          <w:tcPr>
            <w:tcW w:w="1059" w:type="pct"/>
            <w:shd w:val="clear" w:color="auto" w:fill="D9D9D9"/>
            <w:vAlign w:val="center"/>
          </w:tcPr>
          <w:p w:rsidR="00384FF9" w:rsidRPr="00862B88" w:rsidRDefault="00384FF9" w:rsidP="004C6EA1">
            <w:pPr>
              <w:spacing w:line="240" w:lineRule="auto"/>
              <w:jc w:val="center"/>
              <w:rPr>
                <w:b/>
                <w:szCs w:val="24"/>
              </w:rPr>
            </w:pPr>
            <w:r>
              <w:rPr>
                <w:b/>
                <w:szCs w:val="24"/>
              </w:rPr>
              <w:t>Reklāmas veids</w:t>
            </w:r>
          </w:p>
          <w:p w:rsidR="00384FF9" w:rsidRPr="00862B88" w:rsidRDefault="00384FF9" w:rsidP="004C6EA1">
            <w:pPr>
              <w:spacing w:line="240" w:lineRule="auto"/>
              <w:jc w:val="center"/>
              <w:rPr>
                <w:b/>
                <w:szCs w:val="24"/>
              </w:rPr>
            </w:pPr>
          </w:p>
        </w:tc>
        <w:tc>
          <w:tcPr>
            <w:tcW w:w="826" w:type="pct"/>
            <w:shd w:val="clear" w:color="auto" w:fill="D9D9D9"/>
            <w:vAlign w:val="center"/>
          </w:tcPr>
          <w:p w:rsidR="00384FF9" w:rsidRPr="00862B88" w:rsidRDefault="00384FF9" w:rsidP="004C6EA1">
            <w:pPr>
              <w:spacing w:line="240" w:lineRule="auto"/>
              <w:jc w:val="center"/>
              <w:rPr>
                <w:b/>
                <w:szCs w:val="24"/>
              </w:rPr>
            </w:pPr>
            <w:r>
              <w:rPr>
                <w:b/>
                <w:szCs w:val="24"/>
              </w:rPr>
              <w:t>Apjoms (reizes)</w:t>
            </w:r>
          </w:p>
        </w:tc>
        <w:tc>
          <w:tcPr>
            <w:tcW w:w="782" w:type="pct"/>
            <w:shd w:val="clear" w:color="auto" w:fill="D9D9D9"/>
          </w:tcPr>
          <w:p w:rsidR="00384FF9" w:rsidRPr="00862B88" w:rsidRDefault="00384FF9" w:rsidP="004C6EA1">
            <w:pPr>
              <w:spacing w:line="240" w:lineRule="auto"/>
              <w:jc w:val="center"/>
              <w:rPr>
                <w:b/>
                <w:szCs w:val="24"/>
              </w:rPr>
            </w:pPr>
            <w:r>
              <w:rPr>
                <w:b/>
                <w:szCs w:val="24"/>
              </w:rPr>
              <w:t>Laika periodā</w:t>
            </w:r>
          </w:p>
        </w:tc>
        <w:tc>
          <w:tcPr>
            <w:tcW w:w="908" w:type="pct"/>
            <w:shd w:val="clear" w:color="auto" w:fill="D9D9D9"/>
          </w:tcPr>
          <w:p w:rsidR="00384FF9" w:rsidRPr="00862B88" w:rsidRDefault="00384FF9" w:rsidP="004C6EA1">
            <w:pPr>
              <w:spacing w:line="240" w:lineRule="auto"/>
              <w:jc w:val="center"/>
              <w:rPr>
                <w:b/>
                <w:szCs w:val="24"/>
              </w:rPr>
            </w:pPr>
            <w:r>
              <w:rPr>
                <w:b/>
                <w:szCs w:val="24"/>
              </w:rPr>
              <w:t>1 (vienas) vienības</w:t>
            </w:r>
            <w:r w:rsidR="009F017A">
              <w:rPr>
                <w:b/>
                <w:szCs w:val="24"/>
              </w:rPr>
              <w:t xml:space="preserve"> (izvietojuma)</w:t>
            </w:r>
            <w:r>
              <w:rPr>
                <w:b/>
                <w:szCs w:val="24"/>
              </w:rPr>
              <w:t xml:space="preserve"> cena</w:t>
            </w:r>
          </w:p>
        </w:tc>
        <w:tc>
          <w:tcPr>
            <w:tcW w:w="925" w:type="pct"/>
            <w:shd w:val="clear" w:color="auto" w:fill="D9D9D9"/>
            <w:vAlign w:val="center"/>
          </w:tcPr>
          <w:p w:rsidR="00384FF9" w:rsidRPr="00862B88" w:rsidRDefault="00384FF9" w:rsidP="004C6EA1">
            <w:pPr>
              <w:spacing w:line="240" w:lineRule="auto"/>
              <w:jc w:val="center"/>
              <w:rPr>
                <w:b/>
                <w:szCs w:val="24"/>
              </w:rPr>
            </w:pPr>
            <w:r w:rsidRPr="00862B88">
              <w:rPr>
                <w:b/>
                <w:szCs w:val="24"/>
              </w:rPr>
              <w:t xml:space="preserve">Kopā </w:t>
            </w:r>
            <w:r w:rsidRPr="00862B88">
              <w:rPr>
                <w:b/>
                <w:i/>
                <w:szCs w:val="24"/>
              </w:rPr>
              <w:t>euro</w:t>
            </w:r>
          </w:p>
          <w:p w:rsidR="00384FF9" w:rsidRPr="00862B88" w:rsidRDefault="00384FF9" w:rsidP="004C6EA1">
            <w:pPr>
              <w:spacing w:line="240" w:lineRule="auto"/>
              <w:jc w:val="center"/>
              <w:rPr>
                <w:b/>
                <w:szCs w:val="24"/>
              </w:rPr>
            </w:pPr>
            <w:r w:rsidRPr="00862B88">
              <w:rPr>
                <w:b/>
                <w:szCs w:val="24"/>
              </w:rPr>
              <w:t>bez PVN</w:t>
            </w:r>
          </w:p>
          <w:p w:rsidR="00384FF9" w:rsidRPr="00862B88" w:rsidRDefault="00384FF9" w:rsidP="004C6EA1">
            <w:pPr>
              <w:spacing w:line="240" w:lineRule="auto"/>
              <w:jc w:val="center"/>
              <w:rPr>
                <w:b/>
                <w:szCs w:val="24"/>
              </w:rPr>
            </w:pPr>
          </w:p>
        </w:tc>
      </w:tr>
      <w:tr w:rsidR="00384FF9" w:rsidRPr="00862B88" w:rsidTr="009F017A">
        <w:trPr>
          <w:trHeight w:val="563"/>
        </w:trPr>
        <w:tc>
          <w:tcPr>
            <w:tcW w:w="499" w:type="pct"/>
            <w:shd w:val="clear" w:color="auto" w:fill="FFFFFF"/>
            <w:vAlign w:val="center"/>
          </w:tcPr>
          <w:p w:rsidR="00384FF9" w:rsidRPr="00862B88" w:rsidRDefault="00384FF9" w:rsidP="004C6EA1">
            <w:pPr>
              <w:spacing w:line="240" w:lineRule="auto"/>
              <w:rPr>
                <w:szCs w:val="24"/>
              </w:rPr>
            </w:pPr>
            <w:r>
              <w:rPr>
                <w:szCs w:val="24"/>
              </w:rPr>
              <w:t>LNT</w:t>
            </w:r>
          </w:p>
        </w:tc>
        <w:tc>
          <w:tcPr>
            <w:tcW w:w="1059" w:type="pct"/>
            <w:shd w:val="clear" w:color="auto" w:fill="FFFFFF"/>
            <w:vAlign w:val="center"/>
          </w:tcPr>
          <w:p w:rsidR="00384FF9" w:rsidRPr="00862B88" w:rsidRDefault="00384FF9" w:rsidP="004C6EA1">
            <w:pPr>
              <w:spacing w:line="240" w:lineRule="auto"/>
              <w:rPr>
                <w:szCs w:val="24"/>
              </w:rPr>
            </w:pPr>
            <w:r>
              <w:rPr>
                <w:szCs w:val="24"/>
              </w:rPr>
              <w:t xml:space="preserve">30 sekunžu reklāmas rullītis, laika josla </w:t>
            </w:r>
            <w:r w:rsidR="009F017A">
              <w:rPr>
                <w:szCs w:val="24"/>
              </w:rPr>
              <w:t xml:space="preserve">plkst. </w:t>
            </w:r>
            <w:r>
              <w:rPr>
                <w:szCs w:val="24"/>
              </w:rPr>
              <w:t>7.00 – 2</w:t>
            </w:r>
            <w:r w:rsidR="009F017A">
              <w:rPr>
                <w:szCs w:val="24"/>
              </w:rPr>
              <w:t>2</w:t>
            </w:r>
            <w:r>
              <w:rPr>
                <w:szCs w:val="24"/>
              </w:rPr>
              <w:t>.00</w:t>
            </w:r>
          </w:p>
        </w:tc>
        <w:tc>
          <w:tcPr>
            <w:tcW w:w="826" w:type="pct"/>
            <w:shd w:val="clear" w:color="auto" w:fill="FFFFFF"/>
          </w:tcPr>
          <w:p w:rsidR="00384FF9" w:rsidRPr="00862B88" w:rsidRDefault="00797B56" w:rsidP="004C6EA1">
            <w:pPr>
              <w:spacing w:line="240" w:lineRule="auto"/>
              <w:rPr>
                <w:szCs w:val="24"/>
              </w:rPr>
            </w:pPr>
            <w:r>
              <w:rPr>
                <w:szCs w:val="24"/>
              </w:rPr>
              <w:t xml:space="preserve">85 (t.sk. vismaz </w:t>
            </w:r>
            <w:r w:rsidR="009F017A">
              <w:rPr>
                <w:szCs w:val="24"/>
              </w:rPr>
              <w:t>25</w:t>
            </w:r>
            <w:r>
              <w:rPr>
                <w:szCs w:val="24"/>
              </w:rPr>
              <w:t xml:space="preserve">% </w:t>
            </w:r>
            <w:r w:rsidR="009F017A" w:rsidRPr="009F017A">
              <w:rPr>
                <w:szCs w:val="24"/>
              </w:rPr>
              <w:t xml:space="preserve">laikā no </w:t>
            </w:r>
            <w:r w:rsidR="009F017A">
              <w:rPr>
                <w:szCs w:val="24"/>
              </w:rPr>
              <w:t>plkst.</w:t>
            </w:r>
            <w:r w:rsidR="009F017A" w:rsidRPr="009F017A">
              <w:rPr>
                <w:szCs w:val="24"/>
              </w:rPr>
              <w:t>18.00 – 22.00</w:t>
            </w:r>
            <w:r>
              <w:rPr>
                <w:szCs w:val="24"/>
              </w:rPr>
              <w:t>)</w:t>
            </w:r>
          </w:p>
        </w:tc>
        <w:tc>
          <w:tcPr>
            <w:tcW w:w="782" w:type="pct"/>
            <w:shd w:val="clear" w:color="auto" w:fill="FFFFFF"/>
          </w:tcPr>
          <w:p w:rsidR="00384FF9" w:rsidRPr="00862B88" w:rsidRDefault="00384FF9" w:rsidP="004C6EA1">
            <w:pPr>
              <w:spacing w:line="240" w:lineRule="auto"/>
              <w:rPr>
                <w:szCs w:val="24"/>
              </w:rPr>
            </w:pPr>
            <w:r>
              <w:rPr>
                <w:szCs w:val="24"/>
              </w:rPr>
              <w:t>2016.gada 1.decembris – 23.decembris</w:t>
            </w:r>
          </w:p>
        </w:tc>
        <w:tc>
          <w:tcPr>
            <w:tcW w:w="908" w:type="pct"/>
            <w:shd w:val="clear" w:color="auto" w:fill="FFFFFF"/>
          </w:tcPr>
          <w:p w:rsidR="00384FF9" w:rsidRPr="00862B88" w:rsidRDefault="00384FF9" w:rsidP="004C6EA1">
            <w:pPr>
              <w:spacing w:line="240" w:lineRule="auto"/>
              <w:rPr>
                <w:szCs w:val="24"/>
              </w:rPr>
            </w:pPr>
          </w:p>
        </w:tc>
        <w:tc>
          <w:tcPr>
            <w:tcW w:w="925" w:type="pct"/>
            <w:shd w:val="clear" w:color="auto" w:fill="FFFFFF"/>
          </w:tcPr>
          <w:p w:rsidR="00384FF9" w:rsidRPr="00862B88" w:rsidRDefault="00384FF9" w:rsidP="004C6EA1">
            <w:pPr>
              <w:spacing w:line="240" w:lineRule="auto"/>
              <w:rPr>
                <w:szCs w:val="24"/>
              </w:rPr>
            </w:pPr>
          </w:p>
        </w:tc>
      </w:tr>
      <w:tr w:rsidR="00384FF9" w:rsidRPr="00862B88" w:rsidTr="009F017A">
        <w:trPr>
          <w:trHeight w:val="563"/>
        </w:trPr>
        <w:tc>
          <w:tcPr>
            <w:tcW w:w="499" w:type="pct"/>
            <w:shd w:val="clear" w:color="auto" w:fill="FFFFFF"/>
            <w:vAlign w:val="center"/>
          </w:tcPr>
          <w:p w:rsidR="00384FF9" w:rsidRPr="00862B88" w:rsidRDefault="00384FF9" w:rsidP="004C6EA1">
            <w:pPr>
              <w:spacing w:line="240" w:lineRule="auto"/>
              <w:rPr>
                <w:szCs w:val="24"/>
              </w:rPr>
            </w:pPr>
            <w:r>
              <w:rPr>
                <w:szCs w:val="24"/>
              </w:rPr>
              <w:t>TV3</w:t>
            </w:r>
          </w:p>
        </w:tc>
        <w:tc>
          <w:tcPr>
            <w:tcW w:w="1059" w:type="pct"/>
            <w:shd w:val="clear" w:color="auto" w:fill="FFFFFF"/>
            <w:vAlign w:val="center"/>
          </w:tcPr>
          <w:p w:rsidR="00384FF9" w:rsidRPr="00862B88" w:rsidRDefault="00384FF9" w:rsidP="004C6EA1">
            <w:pPr>
              <w:spacing w:line="240" w:lineRule="auto"/>
              <w:rPr>
                <w:szCs w:val="24"/>
              </w:rPr>
            </w:pPr>
            <w:r>
              <w:rPr>
                <w:szCs w:val="24"/>
              </w:rPr>
              <w:t xml:space="preserve">30 sekunžu reklāmas rullītis, laika josla </w:t>
            </w:r>
            <w:r w:rsidR="009F017A">
              <w:rPr>
                <w:szCs w:val="24"/>
              </w:rPr>
              <w:t>plkst.</w:t>
            </w:r>
            <w:r>
              <w:rPr>
                <w:szCs w:val="24"/>
              </w:rPr>
              <w:t>7.00 – 2</w:t>
            </w:r>
            <w:r w:rsidR="009F017A">
              <w:rPr>
                <w:szCs w:val="24"/>
              </w:rPr>
              <w:t>2</w:t>
            </w:r>
            <w:r>
              <w:rPr>
                <w:szCs w:val="24"/>
              </w:rPr>
              <w:t>.00</w:t>
            </w:r>
          </w:p>
        </w:tc>
        <w:tc>
          <w:tcPr>
            <w:tcW w:w="826" w:type="pct"/>
            <w:shd w:val="clear" w:color="auto" w:fill="FFFFFF"/>
          </w:tcPr>
          <w:p w:rsidR="00384FF9" w:rsidRPr="00862B88" w:rsidRDefault="009F017A" w:rsidP="004C6EA1">
            <w:pPr>
              <w:spacing w:line="240" w:lineRule="auto"/>
              <w:rPr>
                <w:szCs w:val="24"/>
              </w:rPr>
            </w:pPr>
            <w:r>
              <w:rPr>
                <w:szCs w:val="24"/>
              </w:rPr>
              <w:t xml:space="preserve">85 (t.sk. vismaz 25% </w:t>
            </w:r>
            <w:r w:rsidRPr="009F017A">
              <w:rPr>
                <w:szCs w:val="24"/>
              </w:rPr>
              <w:t xml:space="preserve">laikā no </w:t>
            </w:r>
            <w:r>
              <w:rPr>
                <w:szCs w:val="24"/>
              </w:rPr>
              <w:t>plkst.</w:t>
            </w:r>
            <w:r w:rsidRPr="009F017A">
              <w:rPr>
                <w:szCs w:val="24"/>
              </w:rPr>
              <w:t>18.00 – 22.00</w:t>
            </w:r>
            <w:r>
              <w:rPr>
                <w:szCs w:val="24"/>
              </w:rPr>
              <w:t>)</w:t>
            </w:r>
          </w:p>
        </w:tc>
        <w:tc>
          <w:tcPr>
            <w:tcW w:w="782" w:type="pct"/>
            <w:shd w:val="clear" w:color="auto" w:fill="FFFFFF"/>
          </w:tcPr>
          <w:p w:rsidR="00384FF9" w:rsidRPr="00862B88" w:rsidRDefault="008747D5" w:rsidP="004C6EA1">
            <w:pPr>
              <w:spacing w:line="240" w:lineRule="auto"/>
              <w:rPr>
                <w:szCs w:val="24"/>
              </w:rPr>
            </w:pPr>
            <w:r>
              <w:rPr>
                <w:szCs w:val="24"/>
              </w:rPr>
              <w:t>2016.gada 1.decembris – 23.decembris</w:t>
            </w:r>
          </w:p>
        </w:tc>
        <w:tc>
          <w:tcPr>
            <w:tcW w:w="908" w:type="pct"/>
            <w:shd w:val="clear" w:color="auto" w:fill="FFFFFF"/>
          </w:tcPr>
          <w:p w:rsidR="00384FF9" w:rsidRPr="00862B88" w:rsidRDefault="00384FF9" w:rsidP="004C6EA1">
            <w:pPr>
              <w:spacing w:line="240" w:lineRule="auto"/>
              <w:rPr>
                <w:szCs w:val="24"/>
              </w:rPr>
            </w:pPr>
          </w:p>
        </w:tc>
        <w:tc>
          <w:tcPr>
            <w:tcW w:w="925" w:type="pct"/>
            <w:shd w:val="clear" w:color="auto" w:fill="FFFFFF"/>
          </w:tcPr>
          <w:p w:rsidR="00384FF9" w:rsidRPr="00862B88" w:rsidRDefault="00384FF9" w:rsidP="004C6EA1">
            <w:pPr>
              <w:spacing w:line="240" w:lineRule="auto"/>
              <w:rPr>
                <w:szCs w:val="24"/>
              </w:rPr>
            </w:pPr>
          </w:p>
        </w:tc>
      </w:tr>
      <w:tr w:rsidR="00384FF9" w:rsidRPr="00862B88" w:rsidTr="009F017A">
        <w:trPr>
          <w:trHeight w:val="563"/>
        </w:trPr>
        <w:tc>
          <w:tcPr>
            <w:tcW w:w="499" w:type="pct"/>
            <w:shd w:val="clear" w:color="auto" w:fill="FFFFFF"/>
            <w:vAlign w:val="center"/>
          </w:tcPr>
          <w:p w:rsidR="00384FF9" w:rsidRDefault="00384FF9" w:rsidP="004C6EA1">
            <w:pPr>
              <w:spacing w:line="240" w:lineRule="auto"/>
              <w:rPr>
                <w:szCs w:val="24"/>
              </w:rPr>
            </w:pPr>
            <w:r>
              <w:rPr>
                <w:szCs w:val="24"/>
              </w:rPr>
              <w:t>LTV1</w:t>
            </w:r>
          </w:p>
        </w:tc>
        <w:tc>
          <w:tcPr>
            <w:tcW w:w="1059" w:type="pct"/>
            <w:shd w:val="clear" w:color="auto" w:fill="FFFFFF"/>
            <w:vAlign w:val="center"/>
          </w:tcPr>
          <w:p w:rsidR="00384FF9" w:rsidRPr="00862B88" w:rsidRDefault="00384FF9" w:rsidP="004C6EA1">
            <w:pPr>
              <w:spacing w:line="240" w:lineRule="auto"/>
              <w:rPr>
                <w:szCs w:val="24"/>
              </w:rPr>
            </w:pPr>
            <w:r>
              <w:rPr>
                <w:szCs w:val="24"/>
              </w:rPr>
              <w:t xml:space="preserve">30 sekunžu reklāmas rullītis, laika josla </w:t>
            </w:r>
            <w:r w:rsidR="009F017A">
              <w:rPr>
                <w:szCs w:val="24"/>
              </w:rPr>
              <w:t>plkst.</w:t>
            </w:r>
            <w:r>
              <w:rPr>
                <w:szCs w:val="24"/>
              </w:rPr>
              <w:t>7.00 – 2</w:t>
            </w:r>
            <w:r w:rsidR="009F017A">
              <w:rPr>
                <w:szCs w:val="24"/>
              </w:rPr>
              <w:t>2</w:t>
            </w:r>
            <w:r>
              <w:rPr>
                <w:szCs w:val="24"/>
              </w:rPr>
              <w:t>.00</w:t>
            </w:r>
          </w:p>
        </w:tc>
        <w:tc>
          <w:tcPr>
            <w:tcW w:w="826" w:type="pct"/>
            <w:shd w:val="clear" w:color="auto" w:fill="FFFFFF"/>
          </w:tcPr>
          <w:p w:rsidR="00384FF9" w:rsidRPr="00862B88" w:rsidRDefault="009F017A" w:rsidP="004C6EA1">
            <w:pPr>
              <w:spacing w:line="240" w:lineRule="auto"/>
              <w:rPr>
                <w:szCs w:val="24"/>
              </w:rPr>
            </w:pPr>
            <w:r>
              <w:rPr>
                <w:szCs w:val="24"/>
              </w:rPr>
              <w:t xml:space="preserve">85 (t.sk. vismaz 25% </w:t>
            </w:r>
            <w:r w:rsidRPr="009F017A">
              <w:rPr>
                <w:szCs w:val="24"/>
              </w:rPr>
              <w:t xml:space="preserve">laikā no </w:t>
            </w:r>
            <w:r>
              <w:rPr>
                <w:szCs w:val="24"/>
              </w:rPr>
              <w:t>plkst.</w:t>
            </w:r>
            <w:r w:rsidRPr="009F017A">
              <w:rPr>
                <w:szCs w:val="24"/>
              </w:rPr>
              <w:t>18.00 – 22.00</w:t>
            </w:r>
            <w:r>
              <w:rPr>
                <w:szCs w:val="24"/>
              </w:rPr>
              <w:t>)</w:t>
            </w:r>
          </w:p>
        </w:tc>
        <w:tc>
          <w:tcPr>
            <w:tcW w:w="782" w:type="pct"/>
            <w:shd w:val="clear" w:color="auto" w:fill="FFFFFF"/>
          </w:tcPr>
          <w:p w:rsidR="00384FF9" w:rsidRPr="00862B88" w:rsidRDefault="008747D5" w:rsidP="004C6EA1">
            <w:pPr>
              <w:spacing w:line="240" w:lineRule="auto"/>
              <w:rPr>
                <w:szCs w:val="24"/>
              </w:rPr>
            </w:pPr>
            <w:r>
              <w:rPr>
                <w:szCs w:val="24"/>
              </w:rPr>
              <w:t>2016.gada 1.decembris – 23.decembris</w:t>
            </w:r>
          </w:p>
        </w:tc>
        <w:tc>
          <w:tcPr>
            <w:tcW w:w="908" w:type="pct"/>
            <w:shd w:val="clear" w:color="auto" w:fill="FFFFFF"/>
          </w:tcPr>
          <w:p w:rsidR="00384FF9" w:rsidRPr="00862B88" w:rsidRDefault="00384FF9" w:rsidP="004C6EA1">
            <w:pPr>
              <w:spacing w:line="240" w:lineRule="auto"/>
              <w:rPr>
                <w:szCs w:val="24"/>
              </w:rPr>
            </w:pPr>
          </w:p>
        </w:tc>
        <w:tc>
          <w:tcPr>
            <w:tcW w:w="925" w:type="pct"/>
            <w:shd w:val="clear" w:color="auto" w:fill="FFFFFF"/>
          </w:tcPr>
          <w:p w:rsidR="00384FF9" w:rsidRPr="00862B88" w:rsidRDefault="00384FF9" w:rsidP="004C6EA1">
            <w:pPr>
              <w:spacing w:line="240" w:lineRule="auto"/>
              <w:rPr>
                <w:szCs w:val="24"/>
              </w:rPr>
            </w:pPr>
          </w:p>
        </w:tc>
      </w:tr>
      <w:tr w:rsidR="00384FF9" w:rsidRPr="00862B88" w:rsidTr="009F017A">
        <w:trPr>
          <w:trHeight w:val="563"/>
        </w:trPr>
        <w:tc>
          <w:tcPr>
            <w:tcW w:w="4075" w:type="pct"/>
            <w:gridSpan w:val="5"/>
            <w:shd w:val="clear" w:color="auto" w:fill="FFFFFF"/>
            <w:vAlign w:val="center"/>
          </w:tcPr>
          <w:p w:rsidR="00384FF9" w:rsidRPr="00384FF9" w:rsidRDefault="00384FF9" w:rsidP="004C6EA1">
            <w:pPr>
              <w:spacing w:line="240" w:lineRule="auto"/>
              <w:jc w:val="right"/>
              <w:rPr>
                <w:b/>
                <w:szCs w:val="24"/>
              </w:rPr>
            </w:pPr>
            <w:r w:rsidRPr="00384FF9">
              <w:rPr>
                <w:b/>
                <w:szCs w:val="24"/>
              </w:rPr>
              <w:t xml:space="preserve">Kopā </w:t>
            </w:r>
            <w:r w:rsidRPr="00384FF9">
              <w:rPr>
                <w:b/>
                <w:i/>
                <w:szCs w:val="24"/>
              </w:rPr>
              <w:t>euro</w:t>
            </w:r>
            <w:r w:rsidRPr="00384FF9">
              <w:rPr>
                <w:b/>
                <w:szCs w:val="24"/>
              </w:rPr>
              <w:t xml:space="preserve"> bez PVN:</w:t>
            </w:r>
          </w:p>
        </w:tc>
        <w:tc>
          <w:tcPr>
            <w:tcW w:w="925" w:type="pct"/>
            <w:shd w:val="clear" w:color="auto" w:fill="FFFFFF"/>
          </w:tcPr>
          <w:p w:rsidR="00384FF9" w:rsidRPr="00862B88" w:rsidRDefault="00384FF9" w:rsidP="004C6EA1">
            <w:pPr>
              <w:spacing w:line="240" w:lineRule="auto"/>
              <w:rPr>
                <w:szCs w:val="24"/>
              </w:rPr>
            </w:pPr>
          </w:p>
        </w:tc>
      </w:tr>
    </w:tbl>
    <w:p w:rsidR="008A24AC" w:rsidRPr="00874429" w:rsidRDefault="00717CBF" w:rsidP="004C6EA1">
      <w:pPr>
        <w:tabs>
          <w:tab w:val="left" w:pos="1980"/>
        </w:tabs>
        <w:spacing w:line="240" w:lineRule="auto"/>
        <w:jc w:val="both"/>
        <w:rPr>
          <w:sz w:val="20"/>
        </w:rPr>
      </w:pPr>
      <w:r w:rsidRPr="00874429">
        <w:rPr>
          <w:sz w:val="20"/>
        </w:rPr>
        <w:t>* Cenā iekļauti visi piemērojamie nodokļi un valsts noteiktie obligātie maksājumi, kā arī visi tieši un netieši ar pakalpojuma sniegšanu saistītie izdevumi, izņemot pievienotās vērtības nodokli.</w:t>
      </w:r>
    </w:p>
    <w:p w:rsidR="00874429" w:rsidRDefault="00874429" w:rsidP="004C6EA1">
      <w:pPr>
        <w:tabs>
          <w:tab w:val="left" w:pos="1980"/>
        </w:tabs>
        <w:spacing w:line="240" w:lineRule="auto"/>
        <w:jc w:val="both"/>
        <w:rPr>
          <w:szCs w:val="24"/>
        </w:rPr>
      </w:pPr>
    </w:p>
    <w:p w:rsidR="009B101A" w:rsidRPr="009C6CE8" w:rsidRDefault="009B101A" w:rsidP="004C6EA1">
      <w:pPr>
        <w:tabs>
          <w:tab w:val="left" w:pos="1980"/>
        </w:tabs>
        <w:spacing w:line="240" w:lineRule="auto"/>
        <w:jc w:val="both"/>
        <w:rPr>
          <w:szCs w:val="24"/>
        </w:rPr>
      </w:pPr>
      <w:r w:rsidRPr="009C6CE8">
        <w:rPr>
          <w:szCs w:val="24"/>
        </w:rPr>
        <w:t>Datums</w:t>
      </w:r>
    </w:p>
    <w:tbl>
      <w:tblPr>
        <w:tblW w:w="0" w:type="auto"/>
        <w:tblLayout w:type="fixed"/>
        <w:tblLook w:val="0000" w:firstRow="0" w:lastRow="0" w:firstColumn="0" w:lastColumn="0" w:noHBand="0" w:noVBand="0"/>
      </w:tblPr>
      <w:tblGrid>
        <w:gridCol w:w="3826"/>
        <w:gridCol w:w="3260"/>
      </w:tblGrid>
      <w:tr w:rsidR="009B101A" w:rsidRPr="009C6CE8" w:rsidTr="007A2BD4">
        <w:tc>
          <w:tcPr>
            <w:tcW w:w="3826" w:type="dxa"/>
            <w:tcBorders>
              <w:bottom w:val="single" w:sz="4" w:space="0" w:color="000000"/>
              <w:right w:val="single" w:sz="4" w:space="0" w:color="000000"/>
            </w:tcBorders>
            <w:shd w:val="clear" w:color="auto" w:fill="auto"/>
          </w:tcPr>
          <w:p w:rsidR="009B101A" w:rsidRPr="009C6CE8" w:rsidRDefault="009B101A" w:rsidP="004C6EA1">
            <w:pPr>
              <w:spacing w:line="240" w:lineRule="auto"/>
              <w:jc w:val="right"/>
              <w:rPr>
                <w:szCs w:val="24"/>
              </w:rPr>
            </w:pPr>
            <w:r w:rsidRPr="009C6CE8">
              <w:rPr>
                <w:szCs w:val="24"/>
              </w:rPr>
              <w:t>Pretendenta paraksts:</w:t>
            </w:r>
          </w:p>
        </w:tc>
        <w:tc>
          <w:tcPr>
            <w:tcW w:w="3260" w:type="dxa"/>
            <w:tcBorders>
              <w:left w:val="single" w:sz="4" w:space="0" w:color="000000"/>
              <w:bottom w:val="single" w:sz="4" w:space="0" w:color="000000"/>
            </w:tcBorders>
            <w:shd w:val="clear" w:color="auto" w:fill="auto"/>
          </w:tcPr>
          <w:p w:rsidR="009B101A" w:rsidRPr="009C6CE8" w:rsidRDefault="009B101A" w:rsidP="004C6EA1">
            <w:pPr>
              <w:spacing w:line="240" w:lineRule="auto"/>
              <w:rPr>
                <w:szCs w:val="24"/>
              </w:rPr>
            </w:pPr>
          </w:p>
          <w:p w:rsidR="009B101A" w:rsidRPr="009C6CE8" w:rsidRDefault="009B101A" w:rsidP="004C6EA1">
            <w:pPr>
              <w:spacing w:line="240" w:lineRule="auto"/>
              <w:rPr>
                <w:szCs w:val="24"/>
              </w:rPr>
            </w:pPr>
          </w:p>
        </w:tc>
      </w:tr>
      <w:tr w:rsidR="009B101A" w:rsidRPr="009C6CE8" w:rsidTr="007A2BD4">
        <w:tc>
          <w:tcPr>
            <w:tcW w:w="3826" w:type="dxa"/>
            <w:tcBorders>
              <w:top w:val="single" w:sz="4" w:space="0" w:color="000000"/>
              <w:bottom w:val="single" w:sz="4" w:space="0" w:color="000000"/>
              <w:right w:val="single" w:sz="4" w:space="0" w:color="000000"/>
            </w:tcBorders>
            <w:shd w:val="clear" w:color="auto" w:fill="auto"/>
          </w:tcPr>
          <w:p w:rsidR="009B101A" w:rsidRPr="009C6CE8" w:rsidRDefault="009B101A" w:rsidP="004C6EA1">
            <w:pPr>
              <w:spacing w:line="240" w:lineRule="auto"/>
              <w:jc w:val="right"/>
              <w:rPr>
                <w:szCs w:val="24"/>
              </w:rPr>
            </w:pPr>
            <w:r w:rsidRPr="009C6CE8">
              <w:rPr>
                <w:szCs w:val="24"/>
              </w:rPr>
              <w:t>Vārds, uzvārds:</w:t>
            </w:r>
          </w:p>
        </w:tc>
        <w:tc>
          <w:tcPr>
            <w:tcW w:w="3260" w:type="dxa"/>
            <w:tcBorders>
              <w:top w:val="single" w:sz="4" w:space="0" w:color="000000"/>
              <w:left w:val="single" w:sz="4" w:space="0" w:color="000000"/>
              <w:bottom w:val="single" w:sz="4" w:space="0" w:color="000000"/>
            </w:tcBorders>
            <w:shd w:val="clear" w:color="auto" w:fill="auto"/>
          </w:tcPr>
          <w:p w:rsidR="009B101A" w:rsidRPr="009C6CE8" w:rsidRDefault="009B101A" w:rsidP="004C6EA1">
            <w:pPr>
              <w:spacing w:line="240" w:lineRule="auto"/>
              <w:rPr>
                <w:szCs w:val="24"/>
              </w:rPr>
            </w:pPr>
          </w:p>
          <w:p w:rsidR="009B101A" w:rsidRPr="009C6CE8" w:rsidRDefault="009B101A" w:rsidP="004C6EA1">
            <w:pPr>
              <w:spacing w:line="240" w:lineRule="auto"/>
              <w:rPr>
                <w:szCs w:val="24"/>
              </w:rPr>
            </w:pPr>
          </w:p>
        </w:tc>
      </w:tr>
      <w:tr w:rsidR="009B101A" w:rsidRPr="009C6CE8" w:rsidTr="007A2BD4">
        <w:tc>
          <w:tcPr>
            <w:tcW w:w="3826" w:type="dxa"/>
            <w:tcBorders>
              <w:top w:val="single" w:sz="4" w:space="0" w:color="000000"/>
              <w:right w:val="single" w:sz="4" w:space="0" w:color="000000"/>
            </w:tcBorders>
            <w:shd w:val="clear" w:color="auto" w:fill="auto"/>
          </w:tcPr>
          <w:p w:rsidR="009B101A" w:rsidRPr="009C6CE8" w:rsidRDefault="009B101A" w:rsidP="004C6EA1">
            <w:pPr>
              <w:spacing w:line="240" w:lineRule="auto"/>
              <w:jc w:val="right"/>
              <w:rPr>
                <w:szCs w:val="24"/>
              </w:rPr>
            </w:pPr>
            <w:r w:rsidRPr="009C6CE8">
              <w:rPr>
                <w:szCs w:val="24"/>
              </w:rPr>
              <w:t>Amats:</w:t>
            </w:r>
          </w:p>
        </w:tc>
        <w:tc>
          <w:tcPr>
            <w:tcW w:w="3260" w:type="dxa"/>
            <w:tcBorders>
              <w:top w:val="single" w:sz="4" w:space="0" w:color="000000"/>
              <w:left w:val="single" w:sz="4" w:space="0" w:color="000000"/>
            </w:tcBorders>
            <w:shd w:val="clear" w:color="auto" w:fill="auto"/>
          </w:tcPr>
          <w:p w:rsidR="009B101A" w:rsidRPr="009C6CE8" w:rsidRDefault="009B101A" w:rsidP="004C6EA1">
            <w:pPr>
              <w:spacing w:line="240" w:lineRule="auto"/>
              <w:rPr>
                <w:szCs w:val="24"/>
              </w:rPr>
            </w:pPr>
          </w:p>
        </w:tc>
      </w:tr>
    </w:tbl>
    <w:p w:rsidR="009B101A" w:rsidRDefault="009B101A" w:rsidP="004C6EA1">
      <w:pPr>
        <w:spacing w:line="240" w:lineRule="auto"/>
        <w:jc w:val="center"/>
      </w:pPr>
    </w:p>
    <w:p w:rsidR="008747D5" w:rsidRDefault="008747D5" w:rsidP="004C6EA1">
      <w:pPr>
        <w:spacing w:line="240" w:lineRule="auto"/>
        <w:jc w:val="center"/>
      </w:pPr>
    </w:p>
    <w:p w:rsidR="008747D5" w:rsidRDefault="008747D5" w:rsidP="004C6EA1">
      <w:pPr>
        <w:spacing w:line="240" w:lineRule="auto"/>
        <w:jc w:val="center"/>
      </w:pPr>
    </w:p>
    <w:p w:rsidR="008747D5" w:rsidRDefault="008747D5" w:rsidP="004C6EA1">
      <w:pPr>
        <w:spacing w:line="240" w:lineRule="auto"/>
        <w:jc w:val="center"/>
      </w:pPr>
    </w:p>
    <w:p w:rsidR="008747D5" w:rsidRDefault="008747D5" w:rsidP="004C6EA1">
      <w:pPr>
        <w:spacing w:line="240" w:lineRule="auto"/>
        <w:jc w:val="center"/>
      </w:pPr>
    </w:p>
    <w:p w:rsidR="008747D5" w:rsidRDefault="008747D5" w:rsidP="004C6EA1">
      <w:pPr>
        <w:spacing w:line="240" w:lineRule="auto"/>
        <w:rPr>
          <w:szCs w:val="24"/>
        </w:rPr>
      </w:pPr>
    </w:p>
    <w:p w:rsidR="008747D5" w:rsidRDefault="008747D5" w:rsidP="004C6EA1">
      <w:pPr>
        <w:spacing w:line="240" w:lineRule="auto"/>
        <w:rPr>
          <w:szCs w:val="24"/>
        </w:rPr>
      </w:pPr>
    </w:p>
    <w:p w:rsidR="004C6EA1" w:rsidRDefault="004C6EA1" w:rsidP="004C6EA1">
      <w:pPr>
        <w:spacing w:line="240" w:lineRule="auto"/>
        <w:contextualSpacing/>
        <w:jc w:val="right"/>
        <w:rPr>
          <w:b/>
          <w:szCs w:val="24"/>
        </w:rPr>
      </w:pPr>
    </w:p>
    <w:p w:rsidR="004C6EA1" w:rsidRDefault="004C6EA1" w:rsidP="004C6EA1">
      <w:pPr>
        <w:spacing w:line="240" w:lineRule="auto"/>
        <w:contextualSpacing/>
        <w:jc w:val="right"/>
        <w:rPr>
          <w:b/>
          <w:szCs w:val="24"/>
        </w:rPr>
      </w:pPr>
    </w:p>
    <w:p w:rsidR="008747D5" w:rsidRDefault="008747D5" w:rsidP="004C6EA1">
      <w:pPr>
        <w:spacing w:line="240" w:lineRule="auto"/>
        <w:contextualSpacing/>
        <w:jc w:val="right"/>
        <w:rPr>
          <w:b/>
          <w:szCs w:val="24"/>
        </w:rPr>
      </w:pPr>
    </w:p>
    <w:p w:rsidR="007A2BD4" w:rsidRPr="008F7B77" w:rsidRDefault="007A2BD4" w:rsidP="004C6EA1">
      <w:pPr>
        <w:spacing w:line="240" w:lineRule="auto"/>
        <w:contextualSpacing/>
        <w:jc w:val="right"/>
        <w:rPr>
          <w:b/>
          <w:szCs w:val="24"/>
        </w:rPr>
      </w:pPr>
      <w:r w:rsidRPr="008F7B77">
        <w:rPr>
          <w:b/>
          <w:szCs w:val="24"/>
        </w:rPr>
        <w:t>2.pielikums</w:t>
      </w:r>
    </w:p>
    <w:p w:rsidR="007A2BD4" w:rsidRPr="008F7B77" w:rsidRDefault="007A2BD4" w:rsidP="004C6EA1">
      <w:pPr>
        <w:spacing w:line="240" w:lineRule="auto"/>
        <w:contextualSpacing/>
        <w:jc w:val="center"/>
        <w:rPr>
          <w:szCs w:val="24"/>
        </w:rPr>
      </w:pPr>
    </w:p>
    <w:p w:rsidR="007A2BD4" w:rsidRPr="008F7B77" w:rsidRDefault="007A2BD4" w:rsidP="004C6EA1">
      <w:pPr>
        <w:spacing w:line="240" w:lineRule="auto"/>
        <w:contextualSpacing/>
        <w:jc w:val="center"/>
        <w:rPr>
          <w:b/>
          <w:color w:val="00000A"/>
          <w:szCs w:val="24"/>
        </w:rPr>
      </w:pPr>
      <w:r w:rsidRPr="008F7B77">
        <w:rPr>
          <w:i/>
          <w:szCs w:val="24"/>
        </w:rPr>
        <w:t>iepirkuma</w:t>
      </w:r>
    </w:p>
    <w:p w:rsidR="007A2BD4" w:rsidRPr="008F7B77" w:rsidRDefault="00565A1D" w:rsidP="004C6EA1">
      <w:pPr>
        <w:spacing w:line="240" w:lineRule="auto"/>
        <w:contextualSpacing/>
        <w:jc w:val="center"/>
        <w:rPr>
          <w:b/>
          <w:color w:val="00000A"/>
          <w:szCs w:val="24"/>
        </w:rPr>
      </w:pPr>
      <w:r w:rsidRPr="008F7B77">
        <w:rPr>
          <w:b/>
          <w:color w:val="00000A"/>
          <w:szCs w:val="24"/>
        </w:rPr>
        <w:t>„</w:t>
      </w:r>
      <w:r w:rsidR="004158B6">
        <w:rPr>
          <w:b/>
          <w:color w:val="00000A"/>
          <w:szCs w:val="24"/>
        </w:rPr>
        <w:t>Reklāmas klipa “Ja smēķē Tu – smēķē Tavs bērns” izvietošana televīzijā</w:t>
      </w:r>
      <w:r w:rsidRPr="008F7B77">
        <w:rPr>
          <w:b/>
          <w:color w:val="00000A"/>
          <w:szCs w:val="24"/>
        </w:rPr>
        <w:t>”</w:t>
      </w:r>
    </w:p>
    <w:p w:rsidR="007A2BD4" w:rsidRPr="009C6CE8" w:rsidRDefault="007A2BD4" w:rsidP="004C6EA1">
      <w:pPr>
        <w:spacing w:line="240" w:lineRule="auto"/>
        <w:contextualSpacing/>
        <w:jc w:val="center"/>
        <w:rPr>
          <w:b/>
          <w:i/>
          <w:szCs w:val="24"/>
        </w:rPr>
      </w:pPr>
      <w:r w:rsidRPr="008F7B77">
        <w:rPr>
          <w:bCs/>
          <w:iCs/>
          <w:szCs w:val="24"/>
        </w:rPr>
        <w:t xml:space="preserve"> (iepirkuma identifikācijas Nr. </w:t>
      </w:r>
      <w:r w:rsidRPr="008F7B77">
        <w:rPr>
          <w:szCs w:val="24"/>
        </w:rPr>
        <w:t xml:space="preserve">SPKC </w:t>
      </w:r>
      <w:r w:rsidR="003B5A02">
        <w:rPr>
          <w:szCs w:val="24"/>
        </w:rPr>
        <w:t>2016/21</w:t>
      </w:r>
      <w:r w:rsidRPr="008F7B77">
        <w:rPr>
          <w:bCs/>
          <w:iCs/>
          <w:szCs w:val="24"/>
        </w:rPr>
        <w:t>)</w:t>
      </w:r>
    </w:p>
    <w:p w:rsidR="007A2BD4" w:rsidRPr="009C6CE8" w:rsidRDefault="007A2BD4" w:rsidP="004C6EA1">
      <w:pPr>
        <w:spacing w:line="240" w:lineRule="auto"/>
        <w:contextualSpacing/>
        <w:jc w:val="center"/>
        <w:rPr>
          <w:bCs/>
          <w:iCs/>
          <w:szCs w:val="24"/>
        </w:rPr>
      </w:pPr>
    </w:p>
    <w:p w:rsidR="007A2BD4" w:rsidRPr="009C6CE8" w:rsidRDefault="007A2BD4" w:rsidP="004C6EA1">
      <w:pPr>
        <w:pStyle w:val="Title"/>
      </w:pPr>
      <w:r w:rsidRPr="009C6CE8">
        <w:t>Pretendenta pieteikums</w:t>
      </w:r>
    </w:p>
    <w:tbl>
      <w:tblPr>
        <w:tblW w:w="0" w:type="auto"/>
        <w:tblLayout w:type="fixed"/>
        <w:tblLook w:val="0000" w:firstRow="0" w:lastRow="0" w:firstColumn="0" w:lastColumn="0" w:noHBand="0" w:noVBand="0"/>
      </w:tblPr>
      <w:tblGrid>
        <w:gridCol w:w="3414"/>
        <w:gridCol w:w="2404"/>
        <w:gridCol w:w="907"/>
        <w:gridCol w:w="2862"/>
      </w:tblGrid>
      <w:tr w:rsidR="007A2BD4" w:rsidRPr="009C6CE8" w:rsidTr="007A2BD4">
        <w:trPr>
          <w:cantSplit/>
          <w:trHeight w:val="110"/>
        </w:trPr>
        <w:tc>
          <w:tcPr>
            <w:tcW w:w="9587" w:type="dxa"/>
            <w:gridSpan w:val="4"/>
            <w:tcBorders>
              <w:top w:val="single" w:sz="4" w:space="0" w:color="000000"/>
              <w:left w:val="single" w:sz="4" w:space="0" w:color="000000"/>
              <w:bottom w:val="single" w:sz="4" w:space="0" w:color="000000"/>
              <w:right w:val="single" w:sz="4" w:space="0" w:color="000000"/>
            </w:tcBorders>
            <w:shd w:val="clear" w:color="auto" w:fill="C6D9F1"/>
          </w:tcPr>
          <w:p w:rsidR="007A2BD4" w:rsidRPr="009C6CE8" w:rsidRDefault="007A2BD4" w:rsidP="004C6EA1">
            <w:pPr>
              <w:pStyle w:val="Heading7"/>
              <w:spacing w:before="0" w:after="0" w:line="240" w:lineRule="auto"/>
              <w:contextualSpacing/>
            </w:pPr>
            <w:r w:rsidRPr="009C6CE8">
              <w:t>Informācija par pretendentu</w:t>
            </w:r>
          </w:p>
        </w:tc>
      </w:tr>
      <w:tr w:rsidR="007A2BD4" w:rsidRPr="009C6CE8" w:rsidTr="007A2BD4">
        <w:trPr>
          <w:cantSplit/>
        </w:trPr>
        <w:tc>
          <w:tcPr>
            <w:tcW w:w="3414" w:type="dxa"/>
            <w:tcBorders>
              <w:top w:val="single" w:sz="4" w:space="0" w:color="000000"/>
            </w:tcBorders>
            <w:shd w:val="clear" w:color="auto" w:fill="auto"/>
          </w:tcPr>
          <w:p w:rsidR="007A2BD4" w:rsidRPr="009C6CE8" w:rsidRDefault="007A2BD4" w:rsidP="004C6EA1">
            <w:pPr>
              <w:pStyle w:val="Header"/>
              <w:spacing w:line="240" w:lineRule="auto"/>
              <w:contextualSpacing/>
              <w:rPr>
                <w:szCs w:val="24"/>
              </w:rPr>
            </w:pPr>
            <w:r w:rsidRPr="009C6CE8">
              <w:rPr>
                <w:szCs w:val="24"/>
              </w:rPr>
              <w:t>Pretendenta nosaukums:</w:t>
            </w:r>
          </w:p>
        </w:tc>
        <w:tc>
          <w:tcPr>
            <w:tcW w:w="6173" w:type="dxa"/>
            <w:gridSpan w:val="3"/>
            <w:tcBorders>
              <w:top w:val="single" w:sz="4" w:space="0" w:color="000000"/>
              <w:bottom w:val="single" w:sz="4" w:space="0" w:color="000000"/>
            </w:tcBorders>
            <w:shd w:val="clear" w:color="auto" w:fill="auto"/>
          </w:tcPr>
          <w:p w:rsidR="007A2BD4" w:rsidRPr="009C6CE8" w:rsidRDefault="007A2BD4" w:rsidP="004C6EA1">
            <w:pPr>
              <w:spacing w:line="240" w:lineRule="auto"/>
              <w:contextualSpacing/>
              <w:rPr>
                <w:szCs w:val="24"/>
              </w:rPr>
            </w:pPr>
          </w:p>
        </w:tc>
      </w:tr>
      <w:tr w:rsidR="007A2BD4" w:rsidRPr="009C6CE8" w:rsidTr="007A2BD4">
        <w:trPr>
          <w:cantSplit/>
        </w:trPr>
        <w:tc>
          <w:tcPr>
            <w:tcW w:w="3414" w:type="dxa"/>
            <w:shd w:val="clear" w:color="auto" w:fill="auto"/>
          </w:tcPr>
          <w:p w:rsidR="007A2BD4" w:rsidRPr="009C6CE8" w:rsidRDefault="007A2BD4" w:rsidP="004C6EA1">
            <w:pPr>
              <w:pStyle w:val="Header"/>
              <w:spacing w:line="240" w:lineRule="auto"/>
              <w:ind w:right="-52"/>
              <w:contextualSpacing/>
              <w:rPr>
                <w:szCs w:val="24"/>
              </w:rPr>
            </w:pPr>
            <w:r w:rsidRPr="009C6CE8">
              <w:rPr>
                <w:szCs w:val="24"/>
              </w:rPr>
              <w:t>Reģistrācijas numurs un datums:</w:t>
            </w:r>
          </w:p>
        </w:tc>
        <w:tc>
          <w:tcPr>
            <w:tcW w:w="6173" w:type="dxa"/>
            <w:gridSpan w:val="3"/>
            <w:tcBorders>
              <w:top w:val="single" w:sz="4" w:space="0" w:color="000000"/>
              <w:bottom w:val="single" w:sz="4" w:space="0" w:color="000000"/>
            </w:tcBorders>
            <w:shd w:val="clear" w:color="auto" w:fill="auto"/>
          </w:tcPr>
          <w:p w:rsidR="007A2BD4" w:rsidRPr="009C6CE8" w:rsidRDefault="007A2BD4" w:rsidP="004C6EA1">
            <w:pPr>
              <w:spacing w:line="240" w:lineRule="auto"/>
              <w:contextualSpacing/>
              <w:rPr>
                <w:szCs w:val="24"/>
              </w:rPr>
            </w:pPr>
          </w:p>
        </w:tc>
      </w:tr>
      <w:tr w:rsidR="007A2BD4" w:rsidRPr="009C6CE8" w:rsidTr="007A2BD4">
        <w:trPr>
          <w:cantSplit/>
        </w:trPr>
        <w:tc>
          <w:tcPr>
            <w:tcW w:w="3414" w:type="dxa"/>
            <w:shd w:val="clear" w:color="auto" w:fill="auto"/>
          </w:tcPr>
          <w:p w:rsidR="007A2BD4" w:rsidRPr="009C6CE8" w:rsidRDefault="007A2BD4" w:rsidP="004C6EA1">
            <w:pPr>
              <w:spacing w:line="240" w:lineRule="auto"/>
              <w:contextualSpacing/>
              <w:rPr>
                <w:szCs w:val="24"/>
              </w:rPr>
            </w:pPr>
            <w:r w:rsidRPr="009C6CE8">
              <w:rPr>
                <w:szCs w:val="24"/>
              </w:rPr>
              <w:t>Juridiskā adrese:</w:t>
            </w:r>
          </w:p>
        </w:tc>
        <w:tc>
          <w:tcPr>
            <w:tcW w:w="6173" w:type="dxa"/>
            <w:gridSpan w:val="3"/>
            <w:tcBorders>
              <w:bottom w:val="single" w:sz="4" w:space="0" w:color="000000"/>
            </w:tcBorders>
            <w:shd w:val="clear" w:color="auto" w:fill="auto"/>
          </w:tcPr>
          <w:p w:rsidR="007A2BD4" w:rsidRPr="009C6CE8" w:rsidRDefault="007A2BD4" w:rsidP="004C6EA1">
            <w:pPr>
              <w:spacing w:line="240" w:lineRule="auto"/>
              <w:contextualSpacing/>
              <w:rPr>
                <w:szCs w:val="24"/>
              </w:rPr>
            </w:pPr>
          </w:p>
        </w:tc>
      </w:tr>
      <w:tr w:rsidR="007A2BD4" w:rsidRPr="009C6CE8" w:rsidTr="007A2BD4">
        <w:trPr>
          <w:cantSplit/>
        </w:trPr>
        <w:tc>
          <w:tcPr>
            <w:tcW w:w="3414" w:type="dxa"/>
            <w:shd w:val="clear" w:color="auto" w:fill="auto"/>
          </w:tcPr>
          <w:p w:rsidR="007A2BD4" w:rsidRPr="009C6CE8" w:rsidRDefault="007A2BD4" w:rsidP="004C6EA1">
            <w:pPr>
              <w:spacing w:line="240" w:lineRule="auto"/>
              <w:contextualSpacing/>
              <w:rPr>
                <w:szCs w:val="24"/>
              </w:rPr>
            </w:pPr>
            <w:r w:rsidRPr="009C6CE8">
              <w:rPr>
                <w:szCs w:val="24"/>
              </w:rPr>
              <w:t>Pasta adrese:</w:t>
            </w:r>
          </w:p>
        </w:tc>
        <w:tc>
          <w:tcPr>
            <w:tcW w:w="6173" w:type="dxa"/>
            <w:gridSpan w:val="3"/>
            <w:tcBorders>
              <w:top w:val="single" w:sz="4" w:space="0" w:color="000000"/>
              <w:bottom w:val="single" w:sz="4" w:space="0" w:color="000000"/>
            </w:tcBorders>
            <w:shd w:val="clear" w:color="auto" w:fill="auto"/>
          </w:tcPr>
          <w:p w:rsidR="007A2BD4" w:rsidRPr="009C6CE8" w:rsidRDefault="007A2BD4" w:rsidP="004C6EA1">
            <w:pPr>
              <w:spacing w:line="240" w:lineRule="auto"/>
              <w:contextualSpacing/>
              <w:rPr>
                <w:szCs w:val="24"/>
              </w:rPr>
            </w:pPr>
          </w:p>
        </w:tc>
      </w:tr>
      <w:tr w:rsidR="007A2BD4" w:rsidRPr="009C6CE8" w:rsidTr="007A2BD4">
        <w:trPr>
          <w:cantSplit/>
        </w:trPr>
        <w:tc>
          <w:tcPr>
            <w:tcW w:w="3414" w:type="dxa"/>
            <w:shd w:val="clear" w:color="auto" w:fill="auto"/>
          </w:tcPr>
          <w:p w:rsidR="007A2BD4" w:rsidRPr="009C6CE8" w:rsidRDefault="007A2BD4" w:rsidP="004C6EA1">
            <w:pPr>
              <w:spacing w:line="240" w:lineRule="auto"/>
              <w:contextualSpacing/>
              <w:rPr>
                <w:szCs w:val="24"/>
              </w:rPr>
            </w:pPr>
            <w:r w:rsidRPr="009C6CE8">
              <w:rPr>
                <w:szCs w:val="24"/>
              </w:rPr>
              <w:t>Tālrunis:</w:t>
            </w:r>
          </w:p>
        </w:tc>
        <w:tc>
          <w:tcPr>
            <w:tcW w:w="2404" w:type="dxa"/>
            <w:tcBorders>
              <w:top w:val="single" w:sz="4" w:space="0" w:color="000000"/>
              <w:bottom w:val="single" w:sz="4" w:space="0" w:color="000000"/>
            </w:tcBorders>
            <w:shd w:val="clear" w:color="auto" w:fill="auto"/>
          </w:tcPr>
          <w:p w:rsidR="007A2BD4" w:rsidRPr="009C6CE8" w:rsidRDefault="007A2BD4" w:rsidP="004C6EA1">
            <w:pPr>
              <w:spacing w:line="240" w:lineRule="auto"/>
              <w:contextualSpacing/>
              <w:rPr>
                <w:szCs w:val="24"/>
              </w:rPr>
            </w:pPr>
          </w:p>
        </w:tc>
        <w:tc>
          <w:tcPr>
            <w:tcW w:w="907" w:type="dxa"/>
            <w:tcBorders>
              <w:top w:val="single" w:sz="4" w:space="0" w:color="000000"/>
            </w:tcBorders>
            <w:shd w:val="clear" w:color="auto" w:fill="auto"/>
          </w:tcPr>
          <w:p w:rsidR="007A2BD4" w:rsidRPr="009C6CE8" w:rsidRDefault="007A2BD4" w:rsidP="004C6EA1">
            <w:pPr>
              <w:spacing w:line="240" w:lineRule="auto"/>
              <w:contextualSpacing/>
              <w:rPr>
                <w:szCs w:val="24"/>
              </w:rPr>
            </w:pPr>
            <w:r w:rsidRPr="009C6CE8">
              <w:rPr>
                <w:szCs w:val="24"/>
              </w:rPr>
              <w:t>Fakss:</w:t>
            </w:r>
          </w:p>
        </w:tc>
        <w:tc>
          <w:tcPr>
            <w:tcW w:w="2862" w:type="dxa"/>
            <w:tcBorders>
              <w:top w:val="single" w:sz="4" w:space="0" w:color="000000"/>
              <w:bottom w:val="single" w:sz="4" w:space="0" w:color="000000"/>
            </w:tcBorders>
            <w:shd w:val="clear" w:color="auto" w:fill="auto"/>
          </w:tcPr>
          <w:p w:rsidR="007A2BD4" w:rsidRPr="009C6CE8" w:rsidRDefault="007A2BD4" w:rsidP="004C6EA1">
            <w:pPr>
              <w:spacing w:line="240" w:lineRule="auto"/>
              <w:contextualSpacing/>
              <w:rPr>
                <w:szCs w:val="24"/>
              </w:rPr>
            </w:pPr>
          </w:p>
        </w:tc>
      </w:tr>
      <w:tr w:rsidR="007A2BD4" w:rsidRPr="009C6CE8" w:rsidTr="007A2BD4">
        <w:trPr>
          <w:cantSplit/>
        </w:trPr>
        <w:tc>
          <w:tcPr>
            <w:tcW w:w="3414" w:type="dxa"/>
            <w:shd w:val="clear" w:color="auto" w:fill="auto"/>
          </w:tcPr>
          <w:p w:rsidR="007A2BD4" w:rsidRPr="009C6CE8" w:rsidRDefault="007A2BD4" w:rsidP="004C6EA1">
            <w:pPr>
              <w:spacing w:line="240" w:lineRule="auto"/>
              <w:contextualSpacing/>
              <w:rPr>
                <w:szCs w:val="24"/>
              </w:rPr>
            </w:pPr>
            <w:r w:rsidRPr="009C6CE8">
              <w:rPr>
                <w:szCs w:val="24"/>
              </w:rPr>
              <w:t>E-pasta adrese:</w:t>
            </w:r>
          </w:p>
        </w:tc>
        <w:tc>
          <w:tcPr>
            <w:tcW w:w="6173" w:type="dxa"/>
            <w:gridSpan w:val="3"/>
            <w:tcBorders>
              <w:bottom w:val="single" w:sz="4" w:space="0" w:color="000000"/>
            </w:tcBorders>
            <w:shd w:val="clear" w:color="auto" w:fill="auto"/>
          </w:tcPr>
          <w:p w:rsidR="007A2BD4" w:rsidRPr="009C6CE8" w:rsidRDefault="007A2BD4" w:rsidP="004C6EA1">
            <w:pPr>
              <w:spacing w:line="240" w:lineRule="auto"/>
              <w:contextualSpacing/>
              <w:rPr>
                <w:szCs w:val="24"/>
              </w:rPr>
            </w:pPr>
          </w:p>
        </w:tc>
      </w:tr>
      <w:tr w:rsidR="007A2BD4" w:rsidRPr="009C6CE8" w:rsidTr="007A2BD4">
        <w:trPr>
          <w:cantSplit/>
          <w:trHeight w:val="70"/>
        </w:trPr>
        <w:tc>
          <w:tcPr>
            <w:tcW w:w="9587" w:type="dxa"/>
            <w:gridSpan w:val="4"/>
            <w:tcBorders>
              <w:bottom w:val="single" w:sz="4" w:space="0" w:color="000000"/>
            </w:tcBorders>
            <w:shd w:val="clear" w:color="auto" w:fill="auto"/>
          </w:tcPr>
          <w:p w:rsidR="007A2BD4" w:rsidRPr="009C6CE8" w:rsidRDefault="007A2BD4" w:rsidP="004C6EA1">
            <w:pPr>
              <w:spacing w:line="240" w:lineRule="auto"/>
              <w:contextualSpacing/>
              <w:rPr>
                <w:szCs w:val="24"/>
              </w:rPr>
            </w:pPr>
          </w:p>
        </w:tc>
      </w:tr>
      <w:tr w:rsidR="007A2BD4" w:rsidRPr="009C6CE8" w:rsidTr="007A2BD4">
        <w:trPr>
          <w:cantSplit/>
        </w:trPr>
        <w:tc>
          <w:tcPr>
            <w:tcW w:w="9587" w:type="dxa"/>
            <w:gridSpan w:val="4"/>
            <w:tcBorders>
              <w:top w:val="single" w:sz="4" w:space="0" w:color="000000"/>
              <w:left w:val="single" w:sz="4" w:space="0" w:color="000000"/>
              <w:bottom w:val="single" w:sz="4" w:space="0" w:color="000000"/>
              <w:right w:val="single" w:sz="4" w:space="0" w:color="000000"/>
            </w:tcBorders>
            <w:shd w:val="clear" w:color="auto" w:fill="C6D9F1"/>
          </w:tcPr>
          <w:p w:rsidR="007A2BD4" w:rsidRPr="009C6CE8" w:rsidRDefault="007A2BD4" w:rsidP="004C6EA1">
            <w:pPr>
              <w:pStyle w:val="Heading7"/>
              <w:spacing w:before="0" w:after="0" w:line="240" w:lineRule="auto"/>
              <w:contextualSpacing/>
            </w:pPr>
            <w:r w:rsidRPr="009C6CE8">
              <w:t>Finanšu rekvizīti</w:t>
            </w:r>
          </w:p>
        </w:tc>
      </w:tr>
      <w:tr w:rsidR="007A2BD4" w:rsidRPr="009C6CE8" w:rsidTr="007A2BD4">
        <w:trPr>
          <w:cantSplit/>
        </w:trPr>
        <w:tc>
          <w:tcPr>
            <w:tcW w:w="3414" w:type="dxa"/>
            <w:tcBorders>
              <w:top w:val="single" w:sz="4" w:space="0" w:color="000000"/>
            </w:tcBorders>
            <w:shd w:val="clear" w:color="auto" w:fill="auto"/>
          </w:tcPr>
          <w:p w:rsidR="007A2BD4" w:rsidRPr="009C6CE8" w:rsidRDefault="007A2BD4" w:rsidP="004C6EA1">
            <w:pPr>
              <w:pStyle w:val="Header"/>
              <w:spacing w:line="240" w:lineRule="auto"/>
              <w:contextualSpacing/>
              <w:rPr>
                <w:szCs w:val="24"/>
              </w:rPr>
            </w:pPr>
            <w:r w:rsidRPr="009C6CE8">
              <w:rPr>
                <w:szCs w:val="24"/>
              </w:rPr>
              <w:t>Bankas nosaukums:</w:t>
            </w:r>
          </w:p>
        </w:tc>
        <w:tc>
          <w:tcPr>
            <w:tcW w:w="6173" w:type="dxa"/>
            <w:gridSpan w:val="3"/>
            <w:tcBorders>
              <w:top w:val="single" w:sz="4" w:space="0" w:color="000000"/>
              <w:bottom w:val="single" w:sz="4" w:space="0" w:color="000000"/>
            </w:tcBorders>
            <w:shd w:val="clear" w:color="auto" w:fill="auto"/>
          </w:tcPr>
          <w:p w:rsidR="007A2BD4" w:rsidRPr="009C6CE8" w:rsidRDefault="007A2BD4" w:rsidP="004C6EA1">
            <w:pPr>
              <w:spacing w:line="240" w:lineRule="auto"/>
              <w:contextualSpacing/>
              <w:rPr>
                <w:szCs w:val="24"/>
              </w:rPr>
            </w:pPr>
          </w:p>
        </w:tc>
      </w:tr>
      <w:tr w:rsidR="007A2BD4" w:rsidRPr="009C6CE8" w:rsidTr="007A2BD4">
        <w:trPr>
          <w:cantSplit/>
        </w:trPr>
        <w:tc>
          <w:tcPr>
            <w:tcW w:w="3414" w:type="dxa"/>
            <w:shd w:val="clear" w:color="auto" w:fill="auto"/>
          </w:tcPr>
          <w:p w:rsidR="007A2BD4" w:rsidRPr="009C6CE8" w:rsidRDefault="007A2BD4" w:rsidP="004C6EA1">
            <w:pPr>
              <w:pStyle w:val="Header"/>
              <w:spacing w:line="240" w:lineRule="auto"/>
              <w:ind w:right="-52"/>
              <w:contextualSpacing/>
              <w:rPr>
                <w:szCs w:val="24"/>
              </w:rPr>
            </w:pPr>
            <w:r w:rsidRPr="009C6CE8">
              <w:rPr>
                <w:szCs w:val="24"/>
              </w:rPr>
              <w:t>Bankas kods:</w:t>
            </w:r>
          </w:p>
        </w:tc>
        <w:tc>
          <w:tcPr>
            <w:tcW w:w="6173" w:type="dxa"/>
            <w:gridSpan w:val="3"/>
            <w:tcBorders>
              <w:top w:val="single" w:sz="4" w:space="0" w:color="000000"/>
              <w:bottom w:val="single" w:sz="4" w:space="0" w:color="000000"/>
            </w:tcBorders>
            <w:shd w:val="clear" w:color="auto" w:fill="auto"/>
          </w:tcPr>
          <w:p w:rsidR="007A2BD4" w:rsidRPr="009C6CE8" w:rsidRDefault="007A2BD4" w:rsidP="004C6EA1">
            <w:pPr>
              <w:spacing w:line="240" w:lineRule="auto"/>
              <w:contextualSpacing/>
              <w:rPr>
                <w:szCs w:val="24"/>
              </w:rPr>
            </w:pPr>
          </w:p>
        </w:tc>
      </w:tr>
      <w:tr w:rsidR="007A2BD4" w:rsidRPr="009C6CE8" w:rsidTr="007A2BD4">
        <w:trPr>
          <w:cantSplit/>
        </w:trPr>
        <w:tc>
          <w:tcPr>
            <w:tcW w:w="3414" w:type="dxa"/>
            <w:shd w:val="clear" w:color="auto" w:fill="auto"/>
          </w:tcPr>
          <w:p w:rsidR="007A2BD4" w:rsidRPr="009C6CE8" w:rsidRDefault="007A2BD4" w:rsidP="004C6EA1">
            <w:pPr>
              <w:spacing w:line="240" w:lineRule="auto"/>
              <w:contextualSpacing/>
              <w:rPr>
                <w:szCs w:val="24"/>
              </w:rPr>
            </w:pPr>
            <w:r w:rsidRPr="009C6CE8">
              <w:rPr>
                <w:szCs w:val="24"/>
              </w:rPr>
              <w:t>Konta numurs:</w:t>
            </w:r>
          </w:p>
        </w:tc>
        <w:tc>
          <w:tcPr>
            <w:tcW w:w="6173" w:type="dxa"/>
            <w:gridSpan w:val="3"/>
            <w:tcBorders>
              <w:bottom w:val="single" w:sz="4" w:space="0" w:color="000000"/>
            </w:tcBorders>
            <w:shd w:val="clear" w:color="auto" w:fill="auto"/>
          </w:tcPr>
          <w:p w:rsidR="007A2BD4" w:rsidRPr="009C6CE8" w:rsidRDefault="007A2BD4" w:rsidP="004C6EA1">
            <w:pPr>
              <w:spacing w:line="240" w:lineRule="auto"/>
              <w:contextualSpacing/>
              <w:rPr>
                <w:szCs w:val="24"/>
              </w:rPr>
            </w:pPr>
          </w:p>
        </w:tc>
      </w:tr>
      <w:tr w:rsidR="007A2BD4" w:rsidRPr="009C6CE8" w:rsidTr="007A2BD4">
        <w:trPr>
          <w:cantSplit/>
          <w:trHeight w:val="70"/>
        </w:trPr>
        <w:tc>
          <w:tcPr>
            <w:tcW w:w="9587" w:type="dxa"/>
            <w:gridSpan w:val="4"/>
            <w:tcBorders>
              <w:bottom w:val="single" w:sz="4" w:space="0" w:color="000000"/>
            </w:tcBorders>
            <w:shd w:val="clear" w:color="auto" w:fill="auto"/>
          </w:tcPr>
          <w:p w:rsidR="007A2BD4" w:rsidRPr="009C6CE8" w:rsidRDefault="007A2BD4" w:rsidP="004C6EA1">
            <w:pPr>
              <w:spacing w:line="240" w:lineRule="auto"/>
              <w:contextualSpacing/>
              <w:rPr>
                <w:szCs w:val="24"/>
              </w:rPr>
            </w:pPr>
          </w:p>
        </w:tc>
      </w:tr>
      <w:tr w:rsidR="007A2BD4" w:rsidRPr="009C6CE8" w:rsidTr="007A2BD4">
        <w:trPr>
          <w:cantSplit/>
        </w:trPr>
        <w:tc>
          <w:tcPr>
            <w:tcW w:w="9587" w:type="dxa"/>
            <w:gridSpan w:val="4"/>
            <w:tcBorders>
              <w:top w:val="single" w:sz="4" w:space="0" w:color="000000"/>
              <w:left w:val="single" w:sz="4" w:space="0" w:color="000000"/>
              <w:bottom w:val="single" w:sz="4" w:space="0" w:color="000000"/>
              <w:right w:val="single" w:sz="4" w:space="0" w:color="000000"/>
            </w:tcBorders>
            <w:shd w:val="clear" w:color="auto" w:fill="C6D9F1"/>
          </w:tcPr>
          <w:p w:rsidR="007A2BD4" w:rsidRPr="009C6CE8" w:rsidRDefault="007A2BD4" w:rsidP="004C6EA1">
            <w:pPr>
              <w:pStyle w:val="Heading7"/>
              <w:spacing w:before="0" w:after="0" w:line="240" w:lineRule="auto"/>
              <w:contextualSpacing/>
            </w:pPr>
            <w:r w:rsidRPr="009C6CE8">
              <w:t>Informācija par pretendenta kontaktpersonu (atbildīgo personu)</w:t>
            </w:r>
          </w:p>
        </w:tc>
      </w:tr>
      <w:tr w:rsidR="007A2BD4" w:rsidRPr="009C6CE8" w:rsidTr="007A2BD4">
        <w:trPr>
          <w:cantSplit/>
        </w:trPr>
        <w:tc>
          <w:tcPr>
            <w:tcW w:w="3414" w:type="dxa"/>
            <w:shd w:val="clear" w:color="auto" w:fill="auto"/>
          </w:tcPr>
          <w:p w:rsidR="007A2BD4" w:rsidRPr="009C6CE8" w:rsidRDefault="007A2BD4" w:rsidP="004C6EA1">
            <w:pPr>
              <w:spacing w:line="240" w:lineRule="auto"/>
              <w:contextualSpacing/>
              <w:rPr>
                <w:szCs w:val="24"/>
              </w:rPr>
            </w:pPr>
            <w:r w:rsidRPr="009C6CE8">
              <w:rPr>
                <w:szCs w:val="24"/>
              </w:rPr>
              <w:t>Vārds, uzvārds:</w:t>
            </w:r>
          </w:p>
        </w:tc>
        <w:tc>
          <w:tcPr>
            <w:tcW w:w="6173" w:type="dxa"/>
            <w:gridSpan w:val="3"/>
            <w:tcBorders>
              <w:bottom w:val="single" w:sz="4" w:space="0" w:color="000000"/>
            </w:tcBorders>
            <w:shd w:val="clear" w:color="auto" w:fill="auto"/>
          </w:tcPr>
          <w:p w:rsidR="007A2BD4" w:rsidRPr="009C6CE8" w:rsidRDefault="007A2BD4" w:rsidP="004C6EA1">
            <w:pPr>
              <w:spacing w:line="240" w:lineRule="auto"/>
              <w:contextualSpacing/>
              <w:rPr>
                <w:szCs w:val="24"/>
              </w:rPr>
            </w:pPr>
          </w:p>
        </w:tc>
      </w:tr>
      <w:tr w:rsidR="007A2BD4" w:rsidRPr="009C6CE8" w:rsidTr="007A2BD4">
        <w:trPr>
          <w:cantSplit/>
        </w:trPr>
        <w:tc>
          <w:tcPr>
            <w:tcW w:w="3414" w:type="dxa"/>
            <w:shd w:val="clear" w:color="auto" w:fill="auto"/>
          </w:tcPr>
          <w:p w:rsidR="007A2BD4" w:rsidRPr="009C6CE8" w:rsidRDefault="007A2BD4" w:rsidP="004C6EA1">
            <w:pPr>
              <w:spacing w:line="240" w:lineRule="auto"/>
              <w:contextualSpacing/>
              <w:rPr>
                <w:szCs w:val="24"/>
              </w:rPr>
            </w:pPr>
            <w:r w:rsidRPr="009C6CE8">
              <w:rPr>
                <w:szCs w:val="24"/>
              </w:rPr>
              <w:t>Ieņemamais amats:</w:t>
            </w:r>
          </w:p>
        </w:tc>
        <w:tc>
          <w:tcPr>
            <w:tcW w:w="6173" w:type="dxa"/>
            <w:gridSpan w:val="3"/>
            <w:tcBorders>
              <w:top w:val="single" w:sz="4" w:space="0" w:color="000000"/>
              <w:bottom w:val="single" w:sz="4" w:space="0" w:color="000000"/>
            </w:tcBorders>
            <w:shd w:val="clear" w:color="auto" w:fill="auto"/>
          </w:tcPr>
          <w:p w:rsidR="007A2BD4" w:rsidRPr="009C6CE8" w:rsidRDefault="007A2BD4" w:rsidP="004C6EA1">
            <w:pPr>
              <w:pStyle w:val="Header"/>
              <w:spacing w:line="240" w:lineRule="auto"/>
              <w:contextualSpacing/>
              <w:rPr>
                <w:szCs w:val="24"/>
              </w:rPr>
            </w:pPr>
          </w:p>
        </w:tc>
      </w:tr>
      <w:tr w:rsidR="007A2BD4" w:rsidRPr="009C6CE8" w:rsidTr="007A2BD4">
        <w:trPr>
          <w:cantSplit/>
        </w:trPr>
        <w:tc>
          <w:tcPr>
            <w:tcW w:w="3414" w:type="dxa"/>
            <w:shd w:val="clear" w:color="auto" w:fill="auto"/>
          </w:tcPr>
          <w:p w:rsidR="007A2BD4" w:rsidRPr="009C6CE8" w:rsidRDefault="007A2BD4" w:rsidP="004C6EA1">
            <w:pPr>
              <w:spacing w:line="240" w:lineRule="auto"/>
              <w:contextualSpacing/>
              <w:rPr>
                <w:szCs w:val="24"/>
              </w:rPr>
            </w:pPr>
            <w:r w:rsidRPr="009C6CE8">
              <w:rPr>
                <w:szCs w:val="24"/>
              </w:rPr>
              <w:t>Tālrunis:</w:t>
            </w:r>
          </w:p>
        </w:tc>
        <w:tc>
          <w:tcPr>
            <w:tcW w:w="2404" w:type="dxa"/>
            <w:tcBorders>
              <w:top w:val="single" w:sz="4" w:space="0" w:color="000000"/>
              <w:bottom w:val="single" w:sz="4" w:space="0" w:color="000000"/>
            </w:tcBorders>
            <w:shd w:val="clear" w:color="auto" w:fill="auto"/>
          </w:tcPr>
          <w:p w:rsidR="007A2BD4" w:rsidRPr="009C6CE8" w:rsidRDefault="007A2BD4" w:rsidP="004C6EA1">
            <w:pPr>
              <w:spacing w:line="240" w:lineRule="auto"/>
              <w:contextualSpacing/>
              <w:rPr>
                <w:szCs w:val="24"/>
              </w:rPr>
            </w:pPr>
          </w:p>
        </w:tc>
        <w:tc>
          <w:tcPr>
            <w:tcW w:w="907" w:type="dxa"/>
            <w:tcBorders>
              <w:top w:val="single" w:sz="4" w:space="0" w:color="000000"/>
            </w:tcBorders>
            <w:shd w:val="clear" w:color="auto" w:fill="auto"/>
          </w:tcPr>
          <w:p w:rsidR="007A2BD4" w:rsidRPr="009C6CE8" w:rsidRDefault="007A2BD4" w:rsidP="004C6EA1">
            <w:pPr>
              <w:spacing w:line="240" w:lineRule="auto"/>
              <w:contextualSpacing/>
              <w:rPr>
                <w:szCs w:val="24"/>
              </w:rPr>
            </w:pPr>
            <w:r w:rsidRPr="009C6CE8">
              <w:rPr>
                <w:szCs w:val="24"/>
              </w:rPr>
              <w:t>Fakss:</w:t>
            </w:r>
          </w:p>
        </w:tc>
        <w:tc>
          <w:tcPr>
            <w:tcW w:w="2862" w:type="dxa"/>
            <w:tcBorders>
              <w:top w:val="single" w:sz="4" w:space="0" w:color="000000"/>
              <w:bottom w:val="single" w:sz="4" w:space="0" w:color="000000"/>
            </w:tcBorders>
            <w:shd w:val="clear" w:color="auto" w:fill="auto"/>
          </w:tcPr>
          <w:p w:rsidR="007A2BD4" w:rsidRPr="009C6CE8" w:rsidRDefault="007A2BD4" w:rsidP="004C6EA1">
            <w:pPr>
              <w:spacing w:line="240" w:lineRule="auto"/>
              <w:contextualSpacing/>
              <w:rPr>
                <w:szCs w:val="24"/>
              </w:rPr>
            </w:pPr>
          </w:p>
        </w:tc>
      </w:tr>
      <w:tr w:rsidR="007A2BD4" w:rsidRPr="009C6CE8" w:rsidTr="007A2BD4">
        <w:trPr>
          <w:cantSplit/>
        </w:trPr>
        <w:tc>
          <w:tcPr>
            <w:tcW w:w="3414" w:type="dxa"/>
            <w:shd w:val="clear" w:color="auto" w:fill="auto"/>
          </w:tcPr>
          <w:p w:rsidR="007A2BD4" w:rsidRPr="009C6CE8" w:rsidRDefault="007A2BD4" w:rsidP="004C6EA1">
            <w:pPr>
              <w:spacing w:line="240" w:lineRule="auto"/>
              <w:contextualSpacing/>
              <w:rPr>
                <w:szCs w:val="24"/>
              </w:rPr>
            </w:pPr>
            <w:r w:rsidRPr="009C6CE8">
              <w:rPr>
                <w:szCs w:val="24"/>
              </w:rPr>
              <w:t>E-pasta adrese:</w:t>
            </w:r>
          </w:p>
        </w:tc>
        <w:tc>
          <w:tcPr>
            <w:tcW w:w="6173" w:type="dxa"/>
            <w:gridSpan w:val="3"/>
            <w:tcBorders>
              <w:bottom w:val="single" w:sz="4" w:space="0" w:color="000000"/>
            </w:tcBorders>
            <w:shd w:val="clear" w:color="auto" w:fill="auto"/>
          </w:tcPr>
          <w:p w:rsidR="007A2BD4" w:rsidRPr="009C6CE8" w:rsidRDefault="007A2BD4" w:rsidP="004C6EA1">
            <w:pPr>
              <w:spacing w:line="240" w:lineRule="auto"/>
              <w:contextualSpacing/>
              <w:rPr>
                <w:szCs w:val="24"/>
              </w:rPr>
            </w:pPr>
          </w:p>
        </w:tc>
      </w:tr>
    </w:tbl>
    <w:p w:rsidR="007A2BD4" w:rsidRPr="009C6CE8" w:rsidRDefault="007A2BD4" w:rsidP="004C6EA1">
      <w:pPr>
        <w:spacing w:line="240" w:lineRule="auto"/>
        <w:contextualSpacing/>
        <w:rPr>
          <w:szCs w:val="24"/>
        </w:rPr>
      </w:pPr>
    </w:p>
    <w:p w:rsidR="007A2BD4" w:rsidRPr="009C6CE8" w:rsidRDefault="007A2BD4" w:rsidP="004C6EA1">
      <w:pPr>
        <w:spacing w:line="240" w:lineRule="auto"/>
        <w:contextualSpacing/>
        <w:rPr>
          <w:szCs w:val="24"/>
        </w:rPr>
      </w:pPr>
      <w:r w:rsidRPr="009C6CE8">
        <w:rPr>
          <w:i/>
          <w:szCs w:val="24"/>
          <w:u w:val="single"/>
        </w:rPr>
        <w:t>APLIECINĀJUMS:</w:t>
      </w:r>
    </w:p>
    <w:p w:rsidR="007A2BD4" w:rsidRPr="009C6CE8" w:rsidRDefault="007A2BD4" w:rsidP="004C6EA1">
      <w:pPr>
        <w:spacing w:line="240" w:lineRule="auto"/>
        <w:ind w:firstLine="720"/>
        <w:contextualSpacing/>
        <w:jc w:val="both"/>
        <w:rPr>
          <w:szCs w:val="24"/>
        </w:rPr>
      </w:pPr>
      <w:r w:rsidRPr="009C6CE8">
        <w:rPr>
          <w:szCs w:val="24"/>
        </w:rPr>
        <w:t xml:space="preserve">Mēs apliecinām, ka nekādā veidā neesam ieinteresēti nevienā citā pretendenta piedāvājumā, kas iesniegts šajā iepirkumā, kā arī, ka nav tādu apstākļu, kuri liegtu mums piedalīties iepirkumā un pildīt iepirkuma Instrukcijā pretendentiem, tehniskajā specifikācijā norādītās prasības. Mēs apliecinām piedāvājumā sniegto ziņu patiesumu un precizitāti. </w:t>
      </w:r>
    </w:p>
    <w:p w:rsidR="00491BC1" w:rsidRPr="00721591" w:rsidRDefault="00491BC1" w:rsidP="004C6EA1">
      <w:pPr>
        <w:jc w:val="both"/>
      </w:pPr>
      <w:r w:rsidRPr="00721591">
        <w:t>Piesaistītie apakšuzņēmēji: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152"/>
        <w:gridCol w:w="3544"/>
      </w:tblGrid>
      <w:tr w:rsidR="00491BC1" w:rsidRPr="00721591" w:rsidTr="000506F5">
        <w:tc>
          <w:tcPr>
            <w:tcW w:w="2660" w:type="dxa"/>
            <w:shd w:val="clear" w:color="auto" w:fill="auto"/>
          </w:tcPr>
          <w:p w:rsidR="00491BC1" w:rsidRPr="00721591" w:rsidRDefault="00491BC1" w:rsidP="004C6EA1">
            <w:pPr>
              <w:rPr>
                <w:szCs w:val="24"/>
              </w:rPr>
            </w:pPr>
            <w:r w:rsidRPr="00721591">
              <w:rPr>
                <w:szCs w:val="24"/>
              </w:rPr>
              <w:t>Apakšuzņēmējs</w:t>
            </w:r>
          </w:p>
        </w:tc>
        <w:tc>
          <w:tcPr>
            <w:tcW w:w="3152" w:type="dxa"/>
            <w:shd w:val="clear" w:color="auto" w:fill="auto"/>
          </w:tcPr>
          <w:p w:rsidR="00491BC1" w:rsidRPr="00721591" w:rsidRDefault="00491BC1" w:rsidP="004C6EA1">
            <w:pPr>
              <w:rPr>
                <w:szCs w:val="24"/>
              </w:rPr>
            </w:pPr>
            <w:r w:rsidRPr="00721591">
              <w:rPr>
                <w:szCs w:val="24"/>
              </w:rPr>
              <w:t>Apakšuzņēmējam izpildei nododamā līguma daļa</w:t>
            </w:r>
          </w:p>
        </w:tc>
        <w:tc>
          <w:tcPr>
            <w:tcW w:w="3544" w:type="dxa"/>
            <w:shd w:val="clear" w:color="auto" w:fill="auto"/>
          </w:tcPr>
          <w:p w:rsidR="00491BC1" w:rsidRPr="00721591" w:rsidRDefault="00491BC1" w:rsidP="004C6EA1">
            <w:pPr>
              <w:rPr>
                <w:szCs w:val="24"/>
              </w:rPr>
            </w:pPr>
            <w:r w:rsidRPr="00721591">
              <w:t>Sniedzamo pakalpojumu vērtība no kopējās iepirkuma līguma vērtības</w:t>
            </w:r>
            <w:r w:rsidRPr="00721591" w:rsidDel="008F3886">
              <w:rPr>
                <w:color w:val="414142"/>
                <w:szCs w:val="24"/>
                <w:shd w:val="clear" w:color="auto" w:fill="F1F1F1"/>
              </w:rPr>
              <w:t xml:space="preserve"> </w:t>
            </w:r>
          </w:p>
        </w:tc>
      </w:tr>
      <w:tr w:rsidR="00491BC1" w:rsidRPr="00721591" w:rsidTr="000506F5">
        <w:tc>
          <w:tcPr>
            <w:tcW w:w="2660" w:type="dxa"/>
            <w:shd w:val="clear" w:color="auto" w:fill="auto"/>
          </w:tcPr>
          <w:p w:rsidR="00491BC1" w:rsidRPr="00721591" w:rsidRDefault="00491BC1" w:rsidP="004C6EA1">
            <w:pPr>
              <w:jc w:val="both"/>
            </w:pPr>
          </w:p>
        </w:tc>
        <w:tc>
          <w:tcPr>
            <w:tcW w:w="3152" w:type="dxa"/>
            <w:shd w:val="clear" w:color="auto" w:fill="auto"/>
          </w:tcPr>
          <w:p w:rsidR="00491BC1" w:rsidRPr="00721591" w:rsidRDefault="00491BC1" w:rsidP="004C6EA1">
            <w:pPr>
              <w:jc w:val="both"/>
            </w:pPr>
          </w:p>
        </w:tc>
        <w:tc>
          <w:tcPr>
            <w:tcW w:w="3544" w:type="dxa"/>
            <w:shd w:val="clear" w:color="auto" w:fill="auto"/>
          </w:tcPr>
          <w:p w:rsidR="00491BC1" w:rsidRPr="00721591" w:rsidRDefault="00491BC1" w:rsidP="004C6EA1"/>
        </w:tc>
      </w:tr>
      <w:tr w:rsidR="00491BC1" w:rsidRPr="00721591" w:rsidTr="000506F5">
        <w:tc>
          <w:tcPr>
            <w:tcW w:w="2660" w:type="dxa"/>
            <w:shd w:val="clear" w:color="auto" w:fill="auto"/>
          </w:tcPr>
          <w:p w:rsidR="00491BC1" w:rsidRPr="00721591" w:rsidRDefault="00491BC1" w:rsidP="004C6EA1">
            <w:pPr>
              <w:jc w:val="both"/>
            </w:pPr>
          </w:p>
        </w:tc>
        <w:tc>
          <w:tcPr>
            <w:tcW w:w="3152" w:type="dxa"/>
            <w:shd w:val="clear" w:color="auto" w:fill="auto"/>
          </w:tcPr>
          <w:p w:rsidR="00491BC1" w:rsidRPr="00721591" w:rsidRDefault="00491BC1" w:rsidP="004C6EA1">
            <w:pPr>
              <w:jc w:val="both"/>
            </w:pPr>
          </w:p>
        </w:tc>
        <w:tc>
          <w:tcPr>
            <w:tcW w:w="3544" w:type="dxa"/>
            <w:shd w:val="clear" w:color="auto" w:fill="auto"/>
          </w:tcPr>
          <w:p w:rsidR="00491BC1" w:rsidRPr="00721591" w:rsidRDefault="00491BC1" w:rsidP="004C6EA1">
            <w:pPr>
              <w:jc w:val="both"/>
            </w:pPr>
          </w:p>
        </w:tc>
      </w:tr>
    </w:tbl>
    <w:p w:rsidR="007A2BD4" w:rsidRPr="009C6CE8" w:rsidRDefault="007A2BD4" w:rsidP="004C6EA1">
      <w:pPr>
        <w:tabs>
          <w:tab w:val="left" w:pos="1980"/>
        </w:tabs>
        <w:spacing w:line="240" w:lineRule="auto"/>
        <w:contextualSpacing/>
        <w:jc w:val="both"/>
        <w:rPr>
          <w:szCs w:val="24"/>
        </w:rPr>
      </w:pPr>
      <w:r w:rsidRPr="009C6CE8">
        <w:rPr>
          <w:szCs w:val="24"/>
        </w:rPr>
        <w:t>Datums</w:t>
      </w:r>
    </w:p>
    <w:tbl>
      <w:tblPr>
        <w:tblW w:w="0" w:type="auto"/>
        <w:tblLayout w:type="fixed"/>
        <w:tblLook w:val="0000" w:firstRow="0" w:lastRow="0" w:firstColumn="0" w:lastColumn="0" w:noHBand="0" w:noVBand="0"/>
      </w:tblPr>
      <w:tblGrid>
        <w:gridCol w:w="3826"/>
        <w:gridCol w:w="3260"/>
      </w:tblGrid>
      <w:tr w:rsidR="007A2BD4" w:rsidRPr="009C6CE8" w:rsidTr="007A2BD4">
        <w:tc>
          <w:tcPr>
            <w:tcW w:w="3826" w:type="dxa"/>
            <w:tcBorders>
              <w:bottom w:val="single" w:sz="4" w:space="0" w:color="000000"/>
              <w:right w:val="single" w:sz="4" w:space="0" w:color="000000"/>
            </w:tcBorders>
            <w:shd w:val="clear" w:color="auto" w:fill="auto"/>
          </w:tcPr>
          <w:p w:rsidR="007A2BD4" w:rsidRPr="009C6CE8" w:rsidRDefault="007A2BD4" w:rsidP="004C6EA1">
            <w:pPr>
              <w:spacing w:line="240" w:lineRule="auto"/>
              <w:contextualSpacing/>
              <w:jc w:val="right"/>
              <w:rPr>
                <w:szCs w:val="24"/>
              </w:rPr>
            </w:pPr>
            <w:r w:rsidRPr="009C6CE8">
              <w:rPr>
                <w:szCs w:val="24"/>
              </w:rPr>
              <w:t>Pretendenta paraksts:</w:t>
            </w:r>
          </w:p>
        </w:tc>
        <w:tc>
          <w:tcPr>
            <w:tcW w:w="3260" w:type="dxa"/>
            <w:tcBorders>
              <w:left w:val="single" w:sz="4" w:space="0" w:color="000000"/>
              <w:bottom w:val="single" w:sz="4" w:space="0" w:color="000000"/>
            </w:tcBorders>
            <w:shd w:val="clear" w:color="auto" w:fill="auto"/>
          </w:tcPr>
          <w:p w:rsidR="007A2BD4" w:rsidRPr="009C6CE8" w:rsidRDefault="007A2BD4" w:rsidP="004C6EA1">
            <w:pPr>
              <w:spacing w:line="240" w:lineRule="auto"/>
              <w:contextualSpacing/>
              <w:rPr>
                <w:szCs w:val="24"/>
              </w:rPr>
            </w:pPr>
          </w:p>
          <w:p w:rsidR="007A2BD4" w:rsidRPr="009C6CE8" w:rsidRDefault="007A2BD4" w:rsidP="004C6EA1">
            <w:pPr>
              <w:spacing w:line="240" w:lineRule="auto"/>
              <w:contextualSpacing/>
              <w:rPr>
                <w:szCs w:val="24"/>
              </w:rPr>
            </w:pPr>
          </w:p>
        </w:tc>
      </w:tr>
      <w:tr w:rsidR="007A2BD4" w:rsidRPr="009C6CE8" w:rsidTr="007A2BD4">
        <w:tc>
          <w:tcPr>
            <w:tcW w:w="3826" w:type="dxa"/>
            <w:tcBorders>
              <w:top w:val="single" w:sz="4" w:space="0" w:color="000000"/>
              <w:bottom w:val="single" w:sz="4" w:space="0" w:color="000000"/>
              <w:right w:val="single" w:sz="4" w:space="0" w:color="000000"/>
            </w:tcBorders>
            <w:shd w:val="clear" w:color="auto" w:fill="auto"/>
          </w:tcPr>
          <w:p w:rsidR="007A2BD4" w:rsidRPr="009C6CE8" w:rsidRDefault="007A2BD4" w:rsidP="004C6EA1">
            <w:pPr>
              <w:spacing w:line="240" w:lineRule="auto"/>
              <w:contextualSpacing/>
              <w:jc w:val="right"/>
              <w:rPr>
                <w:szCs w:val="24"/>
              </w:rPr>
            </w:pPr>
            <w:r w:rsidRPr="009C6CE8">
              <w:rPr>
                <w:szCs w:val="24"/>
              </w:rPr>
              <w:t>Vārds, uzvārds:</w:t>
            </w:r>
          </w:p>
        </w:tc>
        <w:tc>
          <w:tcPr>
            <w:tcW w:w="3260" w:type="dxa"/>
            <w:tcBorders>
              <w:top w:val="single" w:sz="4" w:space="0" w:color="000000"/>
              <w:left w:val="single" w:sz="4" w:space="0" w:color="000000"/>
              <w:bottom w:val="single" w:sz="4" w:space="0" w:color="000000"/>
            </w:tcBorders>
            <w:shd w:val="clear" w:color="auto" w:fill="auto"/>
          </w:tcPr>
          <w:p w:rsidR="007A2BD4" w:rsidRPr="009C6CE8" w:rsidRDefault="007A2BD4" w:rsidP="004C6EA1">
            <w:pPr>
              <w:spacing w:line="240" w:lineRule="auto"/>
              <w:contextualSpacing/>
              <w:rPr>
                <w:szCs w:val="24"/>
              </w:rPr>
            </w:pPr>
          </w:p>
          <w:p w:rsidR="007A2BD4" w:rsidRPr="009C6CE8" w:rsidRDefault="007A2BD4" w:rsidP="004C6EA1">
            <w:pPr>
              <w:spacing w:line="240" w:lineRule="auto"/>
              <w:contextualSpacing/>
              <w:rPr>
                <w:szCs w:val="24"/>
              </w:rPr>
            </w:pPr>
          </w:p>
        </w:tc>
      </w:tr>
      <w:tr w:rsidR="007A2BD4" w:rsidRPr="009C6CE8" w:rsidTr="007A2BD4">
        <w:tc>
          <w:tcPr>
            <w:tcW w:w="3826" w:type="dxa"/>
            <w:tcBorders>
              <w:top w:val="single" w:sz="4" w:space="0" w:color="000000"/>
              <w:right w:val="single" w:sz="4" w:space="0" w:color="000000"/>
            </w:tcBorders>
            <w:shd w:val="clear" w:color="auto" w:fill="auto"/>
          </w:tcPr>
          <w:p w:rsidR="007A2BD4" w:rsidRPr="009C6CE8" w:rsidRDefault="007A2BD4" w:rsidP="004C6EA1">
            <w:pPr>
              <w:spacing w:line="240" w:lineRule="auto"/>
              <w:contextualSpacing/>
              <w:jc w:val="right"/>
              <w:rPr>
                <w:szCs w:val="24"/>
              </w:rPr>
            </w:pPr>
            <w:r w:rsidRPr="009C6CE8">
              <w:rPr>
                <w:szCs w:val="24"/>
              </w:rPr>
              <w:t>Amats:</w:t>
            </w:r>
          </w:p>
        </w:tc>
        <w:tc>
          <w:tcPr>
            <w:tcW w:w="3260" w:type="dxa"/>
            <w:tcBorders>
              <w:top w:val="single" w:sz="4" w:space="0" w:color="000000"/>
              <w:left w:val="single" w:sz="4" w:space="0" w:color="000000"/>
            </w:tcBorders>
            <w:shd w:val="clear" w:color="auto" w:fill="auto"/>
          </w:tcPr>
          <w:p w:rsidR="007A2BD4" w:rsidRPr="009C6CE8" w:rsidRDefault="007A2BD4" w:rsidP="004C6EA1">
            <w:pPr>
              <w:spacing w:line="240" w:lineRule="auto"/>
              <w:contextualSpacing/>
              <w:rPr>
                <w:szCs w:val="24"/>
              </w:rPr>
            </w:pPr>
          </w:p>
        </w:tc>
      </w:tr>
    </w:tbl>
    <w:p w:rsidR="007A2BD4" w:rsidRDefault="007A2BD4" w:rsidP="004C6EA1">
      <w:pPr>
        <w:rPr>
          <w:rStyle w:val="FootnoteReference1"/>
          <w:b/>
        </w:rPr>
      </w:pPr>
    </w:p>
    <w:p w:rsidR="001B3D34" w:rsidRDefault="001B3D34" w:rsidP="004C6EA1">
      <w:pPr>
        <w:spacing w:line="240" w:lineRule="auto"/>
        <w:contextualSpacing/>
        <w:jc w:val="right"/>
        <w:rPr>
          <w:b/>
          <w:szCs w:val="24"/>
        </w:rPr>
      </w:pPr>
    </w:p>
    <w:p w:rsidR="001B3D34" w:rsidRDefault="001B3D34" w:rsidP="004C6EA1">
      <w:pPr>
        <w:spacing w:line="240" w:lineRule="auto"/>
        <w:contextualSpacing/>
        <w:jc w:val="right"/>
        <w:rPr>
          <w:b/>
          <w:szCs w:val="24"/>
        </w:rPr>
      </w:pPr>
    </w:p>
    <w:p w:rsidR="001B3D34" w:rsidRDefault="001B3D34" w:rsidP="004C6EA1">
      <w:pPr>
        <w:spacing w:line="240" w:lineRule="auto"/>
        <w:contextualSpacing/>
        <w:jc w:val="right"/>
        <w:rPr>
          <w:b/>
          <w:szCs w:val="24"/>
        </w:rPr>
      </w:pPr>
    </w:p>
    <w:p w:rsidR="00B406B8" w:rsidRPr="008F7B77" w:rsidRDefault="00B406B8" w:rsidP="004C6EA1">
      <w:pPr>
        <w:spacing w:line="240" w:lineRule="auto"/>
        <w:contextualSpacing/>
        <w:jc w:val="right"/>
        <w:rPr>
          <w:b/>
          <w:szCs w:val="24"/>
        </w:rPr>
      </w:pPr>
      <w:r w:rsidRPr="008F7B77">
        <w:rPr>
          <w:b/>
          <w:szCs w:val="24"/>
        </w:rPr>
        <w:t>3.pielikums</w:t>
      </w:r>
    </w:p>
    <w:p w:rsidR="00B406B8" w:rsidRPr="008F7B77" w:rsidRDefault="00B406B8" w:rsidP="004C6EA1">
      <w:pPr>
        <w:spacing w:line="240" w:lineRule="auto"/>
        <w:contextualSpacing/>
        <w:jc w:val="center"/>
        <w:rPr>
          <w:i/>
          <w:szCs w:val="24"/>
        </w:rPr>
      </w:pPr>
    </w:p>
    <w:p w:rsidR="00B406B8" w:rsidRPr="008F7B77" w:rsidRDefault="00B406B8" w:rsidP="004C6EA1">
      <w:pPr>
        <w:spacing w:line="240" w:lineRule="auto"/>
        <w:contextualSpacing/>
        <w:jc w:val="center"/>
        <w:rPr>
          <w:b/>
          <w:color w:val="00000A"/>
          <w:szCs w:val="24"/>
        </w:rPr>
      </w:pPr>
      <w:r w:rsidRPr="008F7B77">
        <w:rPr>
          <w:i/>
          <w:szCs w:val="24"/>
        </w:rPr>
        <w:t>iepirkuma</w:t>
      </w:r>
    </w:p>
    <w:p w:rsidR="00B406B8" w:rsidRPr="008F7B77" w:rsidRDefault="00565A1D" w:rsidP="004C6EA1">
      <w:pPr>
        <w:spacing w:line="240" w:lineRule="auto"/>
        <w:contextualSpacing/>
        <w:jc w:val="center"/>
        <w:rPr>
          <w:bCs/>
          <w:iCs/>
          <w:szCs w:val="24"/>
        </w:rPr>
      </w:pPr>
      <w:r w:rsidRPr="008F7B77">
        <w:rPr>
          <w:b/>
          <w:color w:val="00000A"/>
          <w:szCs w:val="24"/>
        </w:rPr>
        <w:t>„</w:t>
      </w:r>
      <w:r w:rsidR="004158B6">
        <w:rPr>
          <w:b/>
          <w:color w:val="00000A"/>
          <w:szCs w:val="24"/>
        </w:rPr>
        <w:t>Reklāmas klipa “Ja smēķē Tu – smēķē Tavs bērns” izvietošana televīzijā</w:t>
      </w:r>
      <w:r w:rsidRPr="008F7B77">
        <w:rPr>
          <w:b/>
          <w:color w:val="00000A"/>
          <w:szCs w:val="24"/>
        </w:rPr>
        <w:t>”</w:t>
      </w:r>
    </w:p>
    <w:p w:rsidR="00B406B8" w:rsidRPr="009C6CE8" w:rsidRDefault="00B406B8" w:rsidP="004C6EA1">
      <w:pPr>
        <w:spacing w:line="240" w:lineRule="auto"/>
        <w:contextualSpacing/>
        <w:jc w:val="center"/>
        <w:rPr>
          <w:b/>
          <w:i/>
          <w:szCs w:val="24"/>
        </w:rPr>
      </w:pPr>
      <w:r w:rsidRPr="008F7B77">
        <w:rPr>
          <w:bCs/>
          <w:iCs/>
          <w:szCs w:val="24"/>
        </w:rPr>
        <w:t xml:space="preserve">(iepirkuma identifikācijas Nr. </w:t>
      </w:r>
      <w:r w:rsidRPr="008F7B77">
        <w:rPr>
          <w:szCs w:val="24"/>
        </w:rPr>
        <w:t xml:space="preserve">SPKC </w:t>
      </w:r>
      <w:r w:rsidR="003B5A02">
        <w:rPr>
          <w:szCs w:val="24"/>
        </w:rPr>
        <w:t>2016/21</w:t>
      </w:r>
      <w:r w:rsidRPr="008F7B77">
        <w:rPr>
          <w:bCs/>
          <w:iCs/>
          <w:szCs w:val="24"/>
        </w:rPr>
        <w:t>)</w:t>
      </w:r>
    </w:p>
    <w:p w:rsidR="00B406B8" w:rsidRPr="009C6CE8" w:rsidRDefault="00B406B8" w:rsidP="004C6EA1">
      <w:pPr>
        <w:spacing w:line="240" w:lineRule="auto"/>
        <w:contextualSpacing/>
        <w:jc w:val="center"/>
        <w:rPr>
          <w:bCs/>
          <w:iCs/>
          <w:szCs w:val="24"/>
        </w:rPr>
      </w:pPr>
    </w:p>
    <w:p w:rsidR="00B406B8" w:rsidRPr="009C6CE8" w:rsidRDefault="00B406B8" w:rsidP="004C6EA1">
      <w:pPr>
        <w:pStyle w:val="Title"/>
      </w:pPr>
      <w:r w:rsidRPr="009C6CE8">
        <w:t xml:space="preserve">PRETENDENTA PIEREDZE </w:t>
      </w:r>
      <w:r w:rsidRPr="009C6CE8">
        <w:rPr>
          <w:i/>
        </w:rPr>
        <w:t>(FORMA)</w:t>
      </w:r>
    </w:p>
    <w:p w:rsidR="00B406B8" w:rsidRPr="009C6CE8" w:rsidRDefault="00B406B8" w:rsidP="004C6EA1">
      <w:pPr>
        <w:spacing w:line="240" w:lineRule="auto"/>
        <w:contextualSpacing/>
        <w:rPr>
          <w:szCs w:val="24"/>
        </w:rPr>
      </w:pPr>
    </w:p>
    <w:p w:rsidR="00B406B8" w:rsidRPr="009C6CE8" w:rsidRDefault="00B406B8" w:rsidP="004C6EA1">
      <w:pPr>
        <w:spacing w:line="240" w:lineRule="auto"/>
        <w:contextualSpacing/>
        <w:jc w:val="center"/>
        <w:rPr>
          <w:bCs/>
          <w:iCs/>
          <w:szCs w:val="24"/>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984"/>
        <w:gridCol w:w="1985"/>
        <w:gridCol w:w="1984"/>
        <w:gridCol w:w="993"/>
        <w:gridCol w:w="1729"/>
      </w:tblGrid>
      <w:tr w:rsidR="00B406B8" w:rsidRPr="009C6CE8" w:rsidTr="007C7387">
        <w:tc>
          <w:tcPr>
            <w:tcW w:w="851" w:type="dxa"/>
            <w:shd w:val="clear" w:color="auto" w:fill="C6D9F1"/>
            <w:vAlign w:val="center"/>
          </w:tcPr>
          <w:p w:rsidR="00B406B8" w:rsidRPr="009C6CE8" w:rsidRDefault="00B406B8" w:rsidP="004C6EA1">
            <w:pPr>
              <w:spacing w:line="240" w:lineRule="auto"/>
              <w:ind w:left="-108" w:right="-118"/>
              <w:contextualSpacing/>
              <w:jc w:val="center"/>
              <w:rPr>
                <w:b/>
                <w:szCs w:val="24"/>
              </w:rPr>
            </w:pPr>
            <w:r w:rsidRPr="009C6CE8">
              <w:rPr>
                <w:b/>
                <w:szCs w:val="24"/>
              </w:rPr>
              <w:t>Nr.p.k.</w:t>
            </w:r>
          </w:p>
        </w:tc>
        <w:tc>
          <w:tcPr>
            <w:tcW w:w="1984" w:type="dxa"/>
            <w:shd w:val="clear" w:color="auto" w:fill="C6D9F1"/>
            <w:vAlign w:val="center"/>
          </w:tcPr>
          <w:p w:rsidR="00B406B8" w:rsidRPr="009C6CE8" w:rsidRDefault="00B406B8" w:rsidP="004C6EA1">
            <w:pPr>
              <w:spacing w:line="240" w:lineRule="auto"/>
              <w:ind w:left="-108" w:right="-118"/>
              <w:contextualSpacing/>
              <w:jc w:val="center"/>
              <w:rPr>
                <w:b/>
                <w:szCs w:val="24"/>
              </w:rPr>
            </w:pPr>
            <w:r w:rsidRPr="009C6CE8">
              <w:rPr>
                <w:b/>
                <w:szCs w:val="24"/>
              </w:rPr>
              <w:t>Pasūtītāja nosaukums, kontaktpersona, tālruņa numurs</w:t>
            </w:r>
          </w:p>
        </w:tc>
        <w:tc>
          <w:tcPr>
            <w:tcW w:w="1985" w:type="dxa"/>
            <w:shd w:val="clear" w:color="auto" w:fill="C6D9F1"/>
            <w:vAlign w:val="center"/>
          </w:tcPr>
          <w:p w:rsidR="00B406B8" w:rsidRPr="009C6CE8" w:rsidRDefault="00B406B8" w:rsidP="004C6EA1">
            <w:pPr>
              <w:spacing w:line="240" w:lineRule="auto"/>
              <w:ind w:left="-108" w:right="-118"/>
              <w:contextualSpacing/>
              <w:jc w:val="center"/>
              <w:rPr>
                <w:b/>
                <w:szCs w:val="24"/>
              </w:rPr>
            </w:pPr>
            <w:r w:rsidRPr="009C6CE8">
              <w:rPr>
                <w:b/>
                <w:szCs w:val="24"/>
              </w:rPr>
              <w:t>Pakalpojuma nosaukums</w:t>
            </w:r>
          </w:p>
        </w:tc>
        <w:tc>
          <w:tcPr>
            <w:tcW w:w="1984" w:type="dxa"/>
            <w:shd w:val="clear" w:color="auto" w:fill="C6D9F1"/>
            <w:vAlign w:val="center"/>
          </w:tcPr>
          <w:p w:rsidR="00B406B8" w:rsidRPr="009C6CE8" w:rsidRDefault="00B406B8" w:rsidP="004C6EA1">
            <w:pPr>
              <w:spacing w:line="240" w:lineRule="auto"/>
              <w:ind w:left="-108" w:right="-118"/>
              <w:contextualSpacing/>
              <w:jc w:val="center"/>
              <w:rPr>
                <w:b/>
                <w:szCs w:val="24"/>
              </w:rPr>
            </w:pPr>
            <w:r w:rsidRPr="009C6CE8">
              <w:rPr>
                <w:b/>
                <w:szCs w:val="24"/>
              </w:rPr>
              <w:t>Pakalpojuma raksturojums</w:t>
            </w:r>
          </w:p>
        </w:tc>
        <w:tc>
          <w:tcPr>
            <w:tcW w:w="993" w:type="dxa"/>
            <w:shd w:val="clear" w:color="auto" w:fill="C6D9F1"/>
            <w:vAlign w:val="center"/>
          </w:tcPr>
          <w:p w:rsidR="00B406B8" w:rsidRPr="009C6CE8" w:rsidRDefault="00B406B8" w:rsidP="004C6EA1">
            <w:pPr>
              <w:spacing w:line="240" w:lineRule="auto"/>
              <w:ind w:left="-108" w:right="-118"/>
              <w:contextualSpacing/>
              <w:jc w:val="center"/>
              <w:rPr>
                <w:b/>
                <w:szCs w:val="24"/>
              </w:rPr>
            </w:pPr>
            <w:r w:rsidRPr="009C6CE8">
              <w:rPr>
                <w:b/>
                <w:szCs w:val="24"/>
              </w:rPr>
              <w:t xml:space="preserve">Līguma summa, </w:t>
            </w:r>
          </w:p>
          <w:p w:rsidR="00B406B8" w:rsidRPr="009C6CE8" w:rsidRDefault="00B406B8" w:rsidP="004C6EA1">
            <w:pPr>
              <w:spacing w:line="240" w:lineRule="auto"/>
              <w:ind w:left="-108" w:right="-118"/>
              <w:contextualSpacing/>
              <w:jc w:val="center"/>
              <w:rPr>
                <w:b/>
                <w:szCs w:val="24"/>
              </w:rPr>
            </w:pPr>
            <w:r w:rsidRPr="009C6CE8">
              <w:rPr>
                <w:b/>
                <w:szCs w:val="24"/>
              </w:rPr>
              <w:t>EURO bez PVN</w:t>
            </w:r>
            <w:r w:rsidRPr="009C6CE8">
              <w:rPr>
                <w:i/>
                <w:szCs w:val="24"/>
              </w:rPr>
              <w:t>*</w:t>
            </w:r>
          </w:p>
        </w:tc>
        <w:tc>
          <w:tcPr>
            <w:tcW w:w="1729" w:type="dxa"/>
            <w:shd w:val="clear" w:color="auto" w:fill="C6D9F1"/>
            <w:vAlign w:val="center"/>
          </w:tcPr>
          <w:p w:rsidR="00B406B8" w:rsidRPr="009C6CE8" w:rsidRDefault="00B406B8" w:rsidP="004C6EA1">
            <w:pPr>
              <w:spacing w:line="240" w:lineRule="auto"/>
              <w:ind w:left="-108" w:right="-118"/>
              <w:contextualSpacing/>
              <w:jc w:val="center"/>
              <w:rPr>
                <w:b/>
                <w:szCs w:val="24"/>
              </w:rPr>
            </w:pPr>
            <w:r w:rsidRPr="009C6CE8">
              <w:rPr>
                <w:b/>
                <w:szCs w:val="24"/>
              </w:rPr>
              <w:t>Līguma izpildes periods</w:t>
            </w:r>
          </w:p>
          <w:p w:rsidR="00B406B8" w:rsidRPr="009C6CE8" w:rsidRDefault="00B406B8" w:rsidP="004C6EA1">
            <w:pPr>
              <w:spacing w:line="240" w:lineRule="auto"/>
              <w:ind w:left="-108" w:right="-118"/>
              <w:contextualSpacing/>
              <w:jc w:val="center"/>
              <w:rPr>
                <w:b/>
                <w:szCs w:val="24"/>
              </w:rPr>
            </w:pPr>
            <w:r w:rsidRPr="009C6CE8">
              <w:rPr>
                <w:b/>
                <w:szCs w:val="24"/>
              </w:rPr>
              <w:t>(no – līdz)</w:t>
            </w:r>
          </w:p>
          <w:p w:rsidR="00B406B8" w:rsidRPr="009C6CE8" w:rsidRDefault="00B406B8" w:rsidP="004C6EA1">
            <w:pPr>
              <w:spacing w:line="240" w:lineRule="auto"/>
              <w:ind w:left="-108" w:right="-118"/>
              <w:contextualSpacing/>
              <w:jc w:val="center"/>
              <w:rPr>
                <w:b/>
                <w:szCs w:val="24"/>
              </w:rPr>
            </w:pPr>
            <w:r w:rsidRPr="009C6CE8">
              <w:rPr>
                <w:b/>
                <w:szCs w:val="24"/>
              </w:rPr>
              <w:t>(mm/gggg)</w:t>
            </w:r>
          </w:p>
        </w:tc>
      </w:tr>
      <w:tr w:rsidR="00B406B8" w:rsidRPr="009C6CE8" w:rsidTr="007C7387">
        <w:tc>
          <w:tcPr>
            <w:tcW w:w="851" w:type="dxa"/>
          </w:tcPr>
          <w:p w:rsidR="00B406B8" w:rsidRPr="009C6CE8" w:rsidRDefault="00B406B8" w:rsidP="004C6EA1">
            <w:pPr>
              <w:spacing w:line="240" w:lineRule="auto"/>
              <w:contextualSpacing/>
              <w:rPr>
                <w:szCs w:val="24"/>
              </w:rPr>
            </w:pPr>
          </w:p>
        </w:tc>
        <w:tc>
          <w:tcPr>
            <w:tcW w:w="1984" w:type="dxa"/>
          </w:tcPr>
          <w:p w:rsidR="00B406B8" w:rsidRPr="009C6CE8" w:rsidRDefault="00B406B8" w:rsidP="004C6EA1">
            <w:pPr>
              <w:spacing w:line="240" w:lineRule="auto"/>
              <w:contextualSpacing/>
              <w:rPr>
                <w:szCs w:val="24"/>
              </w:rPr>
            </w:pPr>
          </w:p>
        </w:tc>
        <w:tc>
          <w:tcPr>
            <w:tcW w:w="1985" w:type="dxa"/>
          </w:tcPr>
          <w:p w:rsidR="00B406B8" w:rsidRPr="009C6CE8" w:rsidRDefault="00B406B8" w:rsidP="004C6EA1">
            <w:pPr>
              <w:spacing w:line="240" w:lineRule="auto"/>
              <w:contextualSpacing/>
              <w:rPr>
                <w:szCs w:val="24"/>
              </w:rPr>
            </w:pPr>
          </w:p>
        </w:tc>
        <w:tc>
          <w:tcPr>
            <w:tcW w:w="1984" w:type="dxa"/>
          </w:tcPr>
          <w:p w:rsidR="00B406B8" w:rsidRPr="009C6CE8" w:rsidRDefault="00B406B8" w:rsidP="004C6EA1">
            <w:pPr>
              <w:spacing w:line="240" w:lineRule="auto"/>
              <w:contextualSpacing/>
              <w:rPr>
                <w:szCs w:val="24"/>
              </w:rPr>
            </w:pPr>
          </w:p>
        </w:tc>
        <w:tc>
          <w:tcPr>
            <w:tcW w:w="993" w:type="dxa"/>
          </w:tcPr>
          <w:p w:rsidR="00B406B8" w:rsidRPr="009C6CE8" w:rsidRDefault="00B406B8" w:rsidP="004C6EA1">
            <w:pPr>
              <w:spacing w:line="240" w:lineRule="auto"/>
              <w:contextualSpacing/>
              <w:rPr>
                <w:szCs w:val="24"/>
              </w:rPr>
            </w:pPr>
          </w:p>
        </w:tc>
        <w:tc>
          <w:tcPr>
            <w:tcW w:w="1729" w:type="dxa"/>
          </w:tcPr>
          <w:p w:rsidR="00B406B8" w:rsidRPr="009C6CE8" w:rsidRDefault="00B406B8" w:rsidP="004C6EA1">
            <w:pPr>
              <w:spacing w:line="240" w:lineRule="auto"/>
              <w:contextualSpacing/>
              <w:rPr>
                <w:szCs w:val="24"/>
              </w:rPr>
            </w:pPr>
          </w:p>
        </w:tc>
      </w:tr>
      <w:tr w:rsidR="00B406B8" w:rsidRPr="009C6CE8" w:rsidTr="007C7387">
        <w:tc>
          <w:tcPr>
            <w:tcW w:w="851" w:type="dxa"/>
          </w:tcPr>
          <w:p w:rsidR="00B406B8" w:rsidRPr="009C6CE8" w:rsidRDefault="00B406B8" w:rsidP="004C6EA1">
            <w:pPr>
              <w:spacing w:line="240" w:lineRule="auto"/>
              <w:contextualSpacing/>
              <w:rPr>
                <w:szCs w:val="24"/>
              </w:rPr>
            </w:pPr>
          </w:p>
        </w:tc>
        <w:tc>
          <w:tcPr>
            <w:tcW w:w="1984" w:type="dxa"/>
          </w:tcPr>
          <w:p w:rsidR="00B406B8" w:rsidRPr="009C6CE8" w:rsidRDefault="00B406B8" w:rsidP="004C6EA1">
            <w:pPr>
              <w:spacing w:line="240" w:lineRule="auto"/>
              <w:contextualSpacing/>
              <w:rPr>
                <w:szCs w:val="24"/>
              </w:rPr>
            </w:pPr>
          </w:p>
        </w:tc>
        <w:tc>
          <w:tcPr>
            <w:tcW w:w="1985" w:type="dxa"/>
          </w:tcPr>
          <w:p w:rsidR="00B406B8" w:rsidRPr="009C6CE8" w:rsidRDefault="00B406B8" w:rsidP="004C6EA1">
            <w:pPr>
              <w:spacing w:line="240" w:lineRule="auto"/>
              <w:contextualSpacing/>
              <w:rPr>
                <w:szCs w:val="24"/>
              </w:rPr>
            </w:pPr>
          </w:p>
        </w:tc>
        <w:tc>
          <w:tcPr>
            <w:tcW w:w="1984" w:type="dxa"/>
          </w:tcPr>
          <w:p w:rsidR="00B406B8" w:rsidRPr="009C6CE8" w:rsidRDefault="00B406B8" w:rsidP="004C6EA1">
            <w:pPr>
              <w:spacing w:line="240" w:lineRule="auto"/>
              <w:contextualSpacing/>
              <w:rPr>
                <w:szCs w:val="24"/>
              </w:rPr>
            </w:pPr>
          </w:p>
        </w:tc>
        <w:tc>
          <w:tcPr>
            <w:tcW w:w="993" w:type="dxa"/>
          </w:tcPr>
          <w:p w:rsidR="00B406B8" w:rsidRPr="009C6CE8" w:rsidRDefault="00B406B8" w:rsidP="004C6EA1">
            <w:pPr>
              <w:spacing w:line="240" w:lineRule="auto"/>
              <w:contextualSpacing/>
              <w:rPr>
                <w:szCs w:val="24"/>
              </w:rPr>
            </w:pPr>
          </w:p>
        </w:tc>
        <w:tc>
          <w:tcPr>
            <w:tcW w:w="1729" w:type="dxa"/>
          </w:tcPr>
          <w:p w:rsidR="00B406B8" w:rsidRPr="009C6CE8" w:rsidRDefault="00B406B8" w:rsidP="004C6EA1">
            <w:pPr>
              <w:spacing w:line="240" w:lineRule="auto"/>
              <w:contextualSpacing/>
              <w:rPr>
                <w:szCs w:val="24"/>
              </w:rPr>
            </w:pPr>
          </w:p>
        </w:tc>
      </w:tr>
    </w:tbl>
    <w:p w:rsidR="00B406B8" w:rsidRPr="009C6CE8" w:rsidRDefault="00B406B8" w:rsidP="004C6EA1">
      <w:pPr>
        <w:spacing w:line="240" w:lineRule="auto"/>
        <w:contextualSpacing/>
        <w:rPr>
          <w:bCs/>
          <w:iCs/>
          <w:szCs w:val="24"/>
        </w:rPr>
      </w:pPr>
    </w:p>
    <w:p w:rsidR="00B406B8" w:rsidRPr="009C6CE8" w:rsidRDefault="00B406B8" w:rsidP="004C6EA1">
      <w:pPr>
        <w:spacing w:line="240" w:lineRule="auto"/>
        <w:contextualSpacing/>
        <w:jc w:val="both"/>
        <w:rPr>
          <w:i/>
          <w:szCs w:val="24"/>
        </w:rPr>
      </w:pPr>
      <w:r w:rsidRPr="009C6CE8">
        <w:rPr>
          <w:i/>
          <w:szCs w:val="24"/>
        </w:rPr>
        <w:t>*Lai nepārkāptu komercnoslēpumus par privātiem uzņēmumiem, norādīt to nosaukumus, vai plašāku informāciju iespēju robežās.</w:t>
      </w:r>
    </w:p>
    <w:p w:rsidR="00B406B8" w:rsidRPr="009C6CE8" w:rsidRDefault="00B406B8" w:rsidP="004C6EA1">
      <w:pPr>
        <w:spacing w:line="240" w:lineRule="auto"/>
        <w:contextualSpacing/>
        <w:jc w:val="both"/>
        <w:rPr>
          <w:szCs w:val="24"/>
        </w:rPr>
      </w:pPr>
    </w:p>
    <w:p w:rsidR="00B406B8" w:rsidRPr="009C6CE8" w:rsidRDefault="00B406B8" w:rsidP="004C6EA1">
      <w:pPr>
        <w:spacing w:line="240" w:lineRule="auto"/>
        <w:contextualSpacing/>
        <w:rPr>
          <w:szCs w:val="24"/>
        </w:rPr>
      </w:pPr>
    </w:p>
    <w:p w:rsidR="00B406B8" w:rsidRPr="009C6CE8" w:rsidRDefault="00B406B8" w:rsidP="004C6EA1">
      <w:pPr>
        <w:tabs>
          <w:tab w:val="left" w:pos="1980"/>
        </w:tabs>
        <w:spacing w:line="240" w:lineRule="auto"/>
        <w:contextualSpacing/>
        <w:jc w:val="both"/>
        <w:rPr>
          <w:bCs/>
          <w:iCs/>
          <w:szCs w:val="24"/>
        </w:rPr>
      </w:pPr>
    </w:p>
    <w:p w:rsidR="00B406B8" w:rsidRPr="009C6CE8" w:rsidRDefault="00B406B8" w:rsidP="004C6EA1">
      <w:pPr>
        <w:tabs>
          <w:tab w:val="left" w:pos="1980"/>
        </w:tabs>
        <w:spacing w:line="240" w:lineRule="auto"/>
        <w:contextualSpacing/>
        <w:jc w:val="both"/>
        <w:rPr>
          <w:bCs/>
          <w:iCs/>
          <w:szCs w:val="24"/>
        </w:rPr>
      </w:pPr>
    </w:p>
    <w:p w:rsidR="00B406B8" w:rsidRPr="009C6CE8" w:rsidRDefault="00B406B8" w:rsidP="004C6EA1">
      <w:pPr>
        <w:tabs>
          <w:tab w:val="left" w:pos="1980"/>
        </w:tabs>
        <w:spacing w:line="240" w:lineRule="auto"/>
        <w:contextualSpacing/>
        <w:jc w:val="both"/>
        <w:rPr>
          <w:szCs w:val="24"/>
        </w:rPr>
      </w:pPr>
      <w:r w:rsidRPr="009C6CE8">
        <w:rPr>
          <w:szCs w:val="24"/>
        </w:rPr>
        <w:t>Datums</w:t>
      </w:r>
    </w:p>
    <w:p w:rsidR="00B406B8" w:rsidRPr="009C6CE8" w:rsidRDefault="00B406B8" w:rsidP="004C6EA1">
      <w:pPr>
        <w:tabs>
          <w:tab w:val="left" w:pos="1980"/>
        </w:tabs>
        <w:spacing w:line="240" w:lineRule="auto"/>
        <w:contextualSpacing/>
        <w:jc w:val="both"/>
        <w:rPr>
          <w:szCs w:val="24"/>
        </w:rPr>
      </w:pPr>
    </w:p>
    <w:tbl>
      <w:tblPr>
        <w:tblW w:w="0" w:type="auto"/>
        <w:tblLayout w:type="fixed"/>
        <w:tblLook w:val="0000" w:firstRow="0" w:lastRow="0" w:firstColumn="0" w:lastColumn="0" w:noHBand="0" w:noVBand="0"/>
      </w:tblPr>
      <w:tblGrid>
        <w:gridCol w:w="3826"/>
        <w:gridCol w:w="3260"/>
      </w:tblGrid>
      <w:tr w:rsidR="00B406B8" w:rsidRPr="009C6CE8" w:rsidTr="007C7387">
        <w:tc>
          <w:tcPr>
            <w:tcW w:w="3826" w:type="dxa"/>
            <w:tcBorders>
              <w:bottom w:val="single" w:sz="4" w:space="0" w:color="000000"/>
              <w:right w:val="single" w:sz="4" w:space="0" w:color="000000"/>
            </w:tcBorders>
            <w:shd w:val="clear" w:color="auto" w:fill="auto"/>
          </w:tcPr>
          <w:p w:rsidR="00B406B8" w:rsidRPr="009C6CE8" w:rsidRDefault="00B406B8" w:rsidP="004C6EA1">
            <w:pPr>
              <w:spacing w:line="240" w:lineRule="auto"/>
              <w:contextualSpacing/>
              <w:jc w:val="right"/>
              <w:rPr>
                <w:szCs w:val="24"/>
              </w:rPr>
            </w:pPr>
            <w:r w:rsidRPr="009C6CE8">
              <w:rPr>
                <w:szCs w:val="24"/>
                <w:vertAlign w:val="superscript"/>
              </w:rPr>
              <w:t xml:space="preserve">3 </w:t>
            </w:r>
            <w:r w:rsidRPr="009C6CE8">
              <w:rPr>
                <w:szCs w:val="24"/>
              </w:rPr>
              <w:t>Pretendenta paraksts:</w:t>
            </w:r>
          </w:p>
        </w:tc>
        <w:tc>
          <w:tcPr>
            <w:tcW w:w="3260" w:type="dxa"/>
            <w:tcBorders>
              <w:left w:val="single" w:sz="4" w:space="0" w:color="000000"/>
              <w:bottom w:val="single" w:sz="4" w:space="0" w:color="000000"/>
            </w:tcBorders>
            <w:shd w:val="clear" w:color="auto" w:fill="auto"/>
          </w:tcPr>
          <w:p w:rsidR="00B406B8" w:rsidRPr="009C6CE8" w:rsidRDefault="00B406B8" w:rsidP="004C6EA1">
            <w:pPr>
              <w:spacing w:line="240" w:lineRule="auto"/>
              <w:contextualSpacing/>
              <w:rPr>
                <w:szCs w:val="24"/>
              </w:rPr>
            </w:pPr>
          </w:p>
          <w:p w:rsidR="00B406B8" w:rsidRPr="009C6CE8" w:rsidRDefault="00B406B8" w:rsidP="004C6EA1">
            <w:pPr>
              <w:spacing w:line="240" w:lineRule="auto"/>
              <w:contextualSpacing/>
              <w:rPr>
                <w:szCs w:val="24"/>
              </w:rPr>
            </w:pPr>
          </w:p>
        </w:tc>
      </w:tr>
      <w:tr w:rsidR="00B406B8" w:rsidRPr="009C6CE8" w:rsidTr="007C7387">
        <w:tc>
          <w:tcPr>
            <w:tcW w:w="3826" w:type="dxa"/>
            <w:tcBorders>
              <w:top w:val="single" w:sz="4" w:space="0" w:color="000000"/>
              <w:bottom w:val="single" w:sz="4" w:space="0" w:color="000000"/>
              <w:right w:val="single" w:sz="4" w:space="0" w:color="000000"/>
            </w:tcBorders>
            <w:shd w:val="clear" w:color="auto" w:fill="auto"/>
          </w:tcPr>
          <w:p w:rsidR="00B406B8" w:rsidRPr="009C6CE8" w:rsidRDefault="00B406B8" w:rsidP="004C6EA1">
            <w:pPr>
              <w:spacing w:line="240" w:lineRule="auto"/>
              <w:contextualSpacing/>
              <w:jc w:val="right"/>
              <w:rPr>
                <w:szCs w:val="24"/>
              </w:rPr>
            </w:pPr>
            <w:r w:rsidRPr="009C6CE8">
              <w:rPr>
                <w:szCs w:val="24"/>
              </w:rPr>
              <w:t>Vārds, uzvārds:</w:t>
            </w:r>
          </w:p>
        </w:tc>
        <w:tc>
          <w:tcPr>
            <w:tcW w:w="3260" w:type="dxa"/>
            <w:tcBorders>
              <w:top w:val="single" w:sz="4" w:space="0" w:color="000000"/>
              <w:left w:val="single" w:sz="4" w:space="0" w:color="000000"/>
              <w:bottom w:val="single" w:sz="4" w:space="0" w:color="000000"/>
            </w:tcBorders>
            <w:shd w:val="clear" w:color="auto" w:fill="auto"/>
          </w:tcPr>
          <w:p w:rsidR="00B406B8" w:rsidRPr="009C6CE8" w:rsidRDefault="00B406B8" w:rsidP="004C6EA1">
            <w:pPr>
              <w:spacing w:line="240" w:lineRule="auto"/>
              <w:contextualSpacing/>
              <w:rPr>
                <w:szCs w:val="24"/>
              </w:rPr>
            </w:pPr>
          </w:p>
          <w:p w:rsidR="00B406B8" w:rsidRPr="009C6CE8" w:rsidRDefault="00B406B8" w:rsidP="004C6EA1">
            <w:pPr>
              <w:spacing w:line="240" w:lineRule="auto"/>
              <w:contextualSpacing/>
              <w:rPr>
                <w:szCs w:val="24"/>
              </w:rPr>
            </w:pPr>
          </w:p>
        </w:tc>
      </w:tr>
      <w:tr w:rsidR="00B406B8" w:rsidRPr="009C6CE8" w:rsidTr="007C7387">
        <w:tc>
          <w:tcPr>
            <w:tcW w:w="3826" w:type="dxa"/>
            <w:tcBorders>
              <w:top w:val="single" w:sz="4" w:space="0" w:color="000000"/>
              <w:right w:val="single" w:sz="4" w:space="0" w:color="000000"/>
            </w:tcBorders>
            <w:shd w:val="clear" w:color="auto" w:fill="auto"/>
          </w:tcPr>
          <w:p w:rsidR="00B406B8" w:rsidRPr="009C6CE8" w:rsidRDefault="00B406B8" w:rsidP="004C6EA1">
            <w:pPr>
              <w:spacing w:line="240" w:lineRule="auto"/>
              <w:contextualSpacing/>
              <w:jc w:val="right"/>
              <w:rPr>
                <w:szCs w:val="24"/>
              </w:rPr>
            </w:pPr>
            <w:r w:rsidRPr="009C6CE8">
              <w:rPr>
                <w:szCs w:val="24"/>
              </w:rPr>
              <w:t>Amats:</w:t>
            </w:r>
          </w:p>
        </w:tc>
        <w:tc>
          <w:tcPr>
            <w:tcW w:w="3260" w:type="dxa"/>
            <w:tcBorders>
              <w:top w:val="single" w:sz="4" w:space="0" w:color="000000"/>
              <w:left w:val="single" w:sz="4" w:space="0" w:color="000000"/>
            </w:tcBorders>
            <w:shd w:val="clear" w:color="auto" w:fill="auto"/>
          </w:tcPr>
          <w:p w:rsidR="00B406B8" w:rsidRPr="009C6CE8" w:rsidRDefault="00B406B8" w:rsidP="004C6EA1">
            <w:pPr>
              <w:spacing w:line="240" w:lineRule="auto"/>
              <w:contextualSpacing/>
              <w:rPr>
                <w:szCs w:val="24"/>
              </w:rPr>
            </w:pPr>
          </w:p>
        </w:tc>
      </w:tr>
    </w:tbl>
    <w:p w:rsidR="00B406B8" w:rsidRPr="009C6CE8" w:rsidRDefault="00B406B8" w:rsidP="004C6EA1">
      <w:pPr>
        <w:spacing w:line="240" w:lineRule="auto"/>
        <w:contextualSpacing/>
        <w:rPr>
          <w:szCs w:val="24"/>
        </w:rPr>
      </w:pPr>
    </w:p>
    <w:p w:rsidR="00B406B8" w:rsidRPr="009C6CE8" w:rsidRDefault="00B406B8" w:rsidP="004C6EA1">
      <w:pPr>
        <w:spacing w:line="240" w:lineRule="auto"/>
        <w:contextualSpacing/>
        <w:rPr>
          <w:szCs w:val="24"/>
        </w:rPr>
      </w:pPr>
    </w:p>
    <w:p w:rsidR="00B406B8" w:rsidRPr="009C6CE8" w:rsidRDefault="00B406B8" w:rsidP="004C6EA1">
      <w:pPr>
        <w:spacing w:line="240" w:lineRule="auto"/>
        <w:contextualSpacing/>
        <w:rPr>
          <w:szCs w:val="24"/>
        </w:rPr>
      </w:pPr>
    </w:p>
    <w:p w:rsidR="00B406B8" w:rsidRPr="009C6CE8" w:rsidRDefault="00B406B8" w:rsidP="004C6EA1">
      <w:pPr>
        <w:spacing w:line="240" w:lineRule="auto"/>
        <w:contextualSpacing/>
        <w:rPr>
          <w:szCs w:val="24"/>
        </w:rPr>
      </w:pPr>
    </w:p>
    <w:p w:rsidR="00B406B8" w:rsidRPr="009C6CE8" w:rsidRDefault="00B406B8" w:rsidP="004C6EA1">
      <w:pPr>
        <w:spacing w:line="240" w:lineRule="auto"/>
        <w:contextualSpacing/>
        <w:rPr>
          <w:rStyle w:val="FootnoteReference1"/>
          <w:szCs w:val="24"/>
        </w:rPr>
      </w:pPr>
      <w:r w:rsidRPr="009C6CE8">
        <w:rPr>
          <w:szCs w:val="24"/>
        </w:rPr>
        <w:t>___________________</w:t>
      </w:r>
    </w:p>
    <w:p w:rsidR="00B406B8" w:rsidRPr="009C6CE8" w:rsidRDefault="00B406B8" w:rsidP="004C6EA1">
      <w:pPr>
        <w:spacing w:line="240" w:lineRule="auto"/>
        <w:contextualSpacing/>
        <w:rPr>
          <w:szCs w:val="24"/>
        </w:rPr>
        <w:sectPr w:rsidR="00B406B8" w:rsidRPr="009C6CE8" w:rsidSect="004158B6">
          <w:footerReference w:type="default" r:id="rId9"/>
          <w:type w:val="continuous"/>
          <w:pgSz w:w="12240" w:h="15840"/>
          <w:pgMar w:top="851" w:right="1183" w:bottom="1135" w:left="1440" w:header="708" w:footer="708" w:gutter="0"/>
          <w:cols w:space="708"/>
          <w:titlePg/>
          <w:docGrid w:linePitch="360"/>
        </w:sectPr>
      </w:pPr>
      <w:r w:rsidRPr="009C6CE8">
        <w:rPr>
          <w:rStyle w:val="FootnoteReference1"/>
          <w:szCs w:val="24"/>
        </w:rPr>
        <w:t xml:space="preserve">3 </w:t>
      </w:r>
      <w:r w:rsidRPr="009C6CE8">
        <w:rPr>
          <w:bCs/>
          <w:szCs w:val="24"/>
        </w:rPr>
        <w:t>Formu</w:t>
      </w:r>
      <w:r w:rsidRPr="009C6CE8">
        <w:rPr>
          <w:szCs w:val="24"/>
        </w:rPr>
        <w:t xml:space="preserve"> paraksta Pretendentu pārstāvēt tiesīga persona vai pilnvarota persona (šādā gadījumā obligāti jāpievieno pilnvara)</w:t>
      </w:r>
    </w:p>
    <w:bookmarkEnd w:id="6"/>
    <w:bookmarkEnd w:id="18"/>
    <w:bookmarkEnd w:id="19"/>
    <w:p w:rsidR="00AB7272" w:rsidRDefault="00AB7272" w:rsidP="004C6EA1">
      <w:pPr>
        <w:pStyle w:val="Pielikums"/>
        <w:keepNext w:val="0"/>
        <w:rPr>
          <w:vertAlign w:val="superscript"/>
        </w:rPr>
      </w:pPr>
    </w:p>
    <w:sectPr w:rsidR="00AB7272" w:rsidSect="004158B6">
      <w:footerReference w:type="default" r:id="rId10"/>
      <w:type w:val="continuous"/>
      <w:pgSz w:w="12240" w:h="15840"/>
      <w:pgMar w:top="1242" w:right="1185" w:bottom="144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2AA" w:rsidRDefault="008932AA">
      <w:pPr>
        <w:spacing w:line="240" w:lineRule="auto"/>
      </w:pPr>
      <w:r>
        <w:separator/>
      </w:r>
    </w:p>
  </w:endnote>
  <w:endnote w:type="continuationSeparator" w:id="0">
    <w:p w:rsidR="008932AA" w:rsidRDefault="008932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Swiss TL">
    <w:altName w:val="Arial Nova"/>
    <w:charset w:val="00"/>
    <w:family w:val="swiss"/>
    <w:pitch w:val="variable"/>
    <w:sig w:usb0="00000001"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6F5" w:rsidRDefault="000506F5">
    <w:pPr>
      <w:pStyle w:val="Footer"/>
      <w:jc w:val="center"/>
    </w:pPr>
    <w:r>
      <w:fldChar w:fldCharType="begin"/>
    </w:r>
    <w:r>
      <w:instrText xml:space="preserve"> PAGE   \* MERGEFORMAT </w:instrText>
    </w:r>
    <w:r>
      <w:fldChar w:fldCharType="separate"/>
    </w:r>
    <w:r w:rsidR="005B4ABA">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6F5" w:rsidRDefault="000506F5">
    <w:pPr>
      <w:pStyle w:val="Footer"/>
      <w:jc w:val="center"/>
    </w:pPr>
    <w:r>
      <w:fldChar w:fldCharType="begin"/>
    </w:r>
    <w:r>
      <w:instrText xml:space="preserve"> PAGE   \* MERGEFORMAT </w:instrText>
    </w:r>
    <w:r>
      <w:fldChar w:fldCharType="separate"/>
    </w:r>
    <w:r w:rsidR="000C49EA">
      <w:rPr>
        <w:noProof/>
      </w:rPr>
      <w:t>15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2AA" w:rsidRDefault="008932AA">
      <w:pPr>
        <w:spacing w:line="240" w:lineRule="auto"/>
      </w:pPr>
      <w:r>
        <w:separator/>
      </w:r>
    </w:p>
  </w:footnote>
  <w:footnote w:type="continuationSeparator" w:id="0">
    <w:p w:rsidR="008932AA" w:rsidRDefault="008932AA">
      <w:pPr>
        <w:spacing w:line="240" w:lineRule="auto"/>
      </w:pPr>
      <w:r>
        <w:continuationSeparator/>
      </w:r>
    </w:p>
  </w:footnote>
  <w:footnote w:id="1">
    <w:p w:rsidR="001C7AA9" w:rsidRDefault="001C7AA9">
      <w:pPr>
        <w:pStyle w:val="FootnoteText"/>
      </w:pPr>
      <w:r>
        <w:rPr>
          <w:rStyle w:val="FootnoteReference"/>
        </w:rPr>
        <w:footnoteRef/>
      </w:r>
      <w:r>
        <w:t xml:space="preserve"> </w:t>
      </w:r>
      <w:hyperlink r:id="rId1" w:history="1">
        <w:r w:rsidRPr="008A18A2">
          <w:rPr>
            <w:rStyle w:val="Hyperlink"/>
          </w:rPr>
          <w:t>https://www.youtube.com/watch?v=igzTp9P6j-s</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685E503E"/>
    <w:name w:val="WWNum1"/>
    <w:lvl w:ilvl="0">
      <w:start w:val="1"/>
      <w:numFmt w:val="decimal"/>
      <w:lvlText w:val="%1."/>
      <w:lvlJc w:val="left"/>
      <w:pPr>
        <w:tabs>
          <w:tab w:val="num" w:pos="0"/>
        </w:tabs>
        <w:ind w:left="1080" w:hanging="360"/>
      </w:pPr>
      <w:rPr>
        <w:rFonts w:ascii="Times New Roman" w:eastAsia="Times New Roman" w:hAnsi="Times New Roman" w:cs="Times New Roman" w:hint="default"/>
        <w: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048A6188"/>
    <w:multiLevelType w:val="multilevel"/>
    <w:tmpl w:val="2B76AF2E"/>
    <w:lvl w:ilvl="0">
      <w:start w:val="1"/>
      <w:numFmt w:val="decimal"/>
      <w:lvlText w:val="%1."/>
      <w:lvlJc w:val="left"/>
      <w:pPr>
        <w:ind w:left="1080" w:hanging="360"/>
      </w:pPr>
    </w:lvl>
    <w:lvl w:ilvl="1">
      <w:start w:val="1"/>
      <w:numFmt w:val="decimal"/>
      <w:isLgl/>
      <w:lvlText w:val="%1.%2."/>
      <w:lvlJc w:val="left"/>
      <w:pPr>
        <w:ind w:left="540" w:hanging="360"/>
      </w:pPr>
      <w:rPr>
        <w:rFonts w:hint="default"/>
        <w:b w:val="0"/>
      </w:rPr>
    </w:lvl>
    <w:lvl w:ilvl="2">
      <w:start w:val="1"/>
      <w:numFmt w:val="decimal"/>
      <w:isLgl/>
      <w:lvlText w:val="%3."/>
      <w:lvlJc w:val="left"/>
      <w:pPr>
        <w:ind w:left="1832" w:hanging="720"/>
      </w:pPr>
      <w:rPr>
        <w:rFonts w:ascii="Times New Roman" w:eastAsia="Times New Roman" w:hAnsi="Times New Roman" w:cs="Times New Roman"/>
      </w:rPr>
    </w:lvl>
    <w:lvl w:ilvl="3">
      <w:start w:val="1"/>
      <w:numFmt w:val="decimal"/>
      <w:isLgl/>
      <w:lvlText w:val="%1.%2.%3.%4."/>
      <w:lvlJc w:val="left"/>
      <w:pPr>
        <w:ind w:left="2028" w:hanging="720"/>
      </w:pPr>
      <w:rPr>
        <w:rFonts w:hint="default"/>
      </w:rPr>
    </w:lvl>
    <w:lvl w:ilvl="4">
      <w:start w:val="1"/>
      <w:numFmt w:val="decimal"/>
      <w:isLgl/>
      <w:lvlText w:val="%1.%2.%3.%4.%5."/>
      <w:lvlJc w:val="left"/>
      <w:pPr>
        <w:ind w:left="2584" w:hanging="1080"/>
      </w:pPr>
      <w:rPr>
        <w:rFonts w:hint="default"/>
      </w:rPr>
    </w:lvl>
    <w:lvl w:ilvl="5">
      <w:start w:val="1"/>
      <w:numFmt w:val="decimal"/>
      <w:isLgl/>
      <w:lvlText w:val="%1.%2.%3.%4.%5.%6."/>
      <w:lvlJc w:val="left"/>
      <w:pPr>
        <w:ind w:left="2780" w:hanging="1080"/>
      </w:pPr>
      <w:rPr>
        <w:rFonts w:hint="default"/>
      </w:rPr>
    </w:lvl>
    <w:lvl w:ilvl="6">
      <w:start w:val="1"/>
      <w:numFmt w:val="decimal"/>
      <w:isLgl/>
      <w:lvlText w:val="%1.%2.%3.%4.%5.%6.%7."/>
      <w:lvlJc w:val="left"/>
      <w:pPr>
        <w:ind w:left="3336" w:hanging="1440"/>
      </w:pPr>
      <w:rPr>
        <w:rFonts w:hint="default"/>
      </w:rPr>
    </w:lvl>
    <w:lvl w:ilvl="7">
      <w:start w:val="1"/>
      <w:numFmt w:val="decimal"/>
      <w:isLgl/>
      <w:lvlText w:val="%1.%2.%3.%4.%5.%6.%7.%8."/>
      <w:lvlJc w:val="left"/>
      <w:pPr>
        <w:ind w:left="3532" w:hanging="1440"/>
      </w:pPr>
      <w:rPr>
        <w:rFonts w:hint="default"/>
      </w:rPr>
    </w:lvl>
    <w:lvl w:ilvl="8">
      <w:start w:val="1"/>
      <w:numFmt w:val="decimal"/>
      <w:isLgl/>
      <w:lvlText w:val="%1.%2.%3.%4.%5.%6.%7.%8.%9."/>
      <w:lvlJc w:val="left"/>
      <w:pPr>
        <w:ind w:left="4088" w:hanging="1800"/>
      </w:pPr>
      <w:rPr>
        <w:rFonts w:hint="default"/>
      </w:rPr>
    </w:lvl>
  </w:abstractNum>
  <w:abstractNum w:abstractNumId="2" w15:restartNumberingAfterBreak="0">
    <w:nsid w:val="0C2D549E"/>
    <w:multiLevelType w:val="hybridMultilevel"/>
    <w:tmpl w:val="69F65D7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0CEC7CF9"/>
    <w:multiLevelType w:val="multilevel"/>
    <w:tmpl w:val="45181A40"/>
    <w:lvl w:ilvl="0">
      <w:start w:val="7"/>
      <w:numFmt w:val="decimal"/>
      <w:lvlText w:val="%1."/>
      <w:lvlJc w:val="left"/>
      <w:pPr>
        <w:ind w:left="360" w:hanging="360"/>
      </w:pPr>
      <w:rPr>
        <w:rFonts w:hint="default"/>
        <w:i w:val="0"/>
      </w:rPr>
    </w:lvl>
    <w:lvl w:ilvl="1">
      <w:start w:val="6"/>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 w15:restartNumberingAfterBreak="0">
    <w:nsid w:val="0F491FA8"/>
    <w:multiLevelType w:val="multilevel"/>
    <w:tmpl w:val="713C97E0"/>
    <w:lvl w:ilvl="0">
      <w:start w:val="9"/>
      <w:numFmt w:val="decimal"/>
      <w:lvlText w:val="%1."/>
      <w:lvlJc w:val="left"/>
      <w:pPr>
        <w:ind w:left="540" w:hanging="540"/>
      </w:pPr>
      <w:rPr>
        <w:rFonts w:hint="default"/>
      </w:rPr>
    </w:lvl>
    <w:lvl w:ilvl="1">
      <w:start w:val="4"/>
      <w:numFmt w:val="decimal"/>
      <w:lvlText w:val="%1.%2."/>
      <w:lvlJc w:val="left"/>
      <w:pPr>
        <w:ind w:left="1532" w:hanging="54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5" w15:restartNumberingAfterBreak="0">
    <w:nsid w:val="1203371E"/>
    <w:multiLevelType w:val="multilevel"/>
    <w:tmpl w:val="72688D2C"/>
    <w:lvl w:ilvl="0">
      <w:start w:val="10"/>
      <w:numFmt w:val="decimal"/>
      <w:lvlText w:val="%1."/>
      <w:lvlJc w:val="left"/>
      <w:pPr>
        <w:ind w:left="480" w:hanging="480"/>
      </w:pPr>
      <w:rPr>
        <w:rFonts w:hint="default"/>
      </w:rPr>
    </w:lvl>
    <w:lvl w:ilvl="1">
      <w:start w:val="1"/>
      <w:numFmt w:val="decimal"/>
      <w:lvlText w:val="%1.%2."/>
      <w:lvlJc w:val="left"/>
      <w:pPr>
        <w:ind w:left="1756" w:hanging="480"/>
      </w:pPr>
      <w:rPr>
        <w:rFonts w:hint="default"/>
        <w:b w:val="0"/>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6" w15:restartNumberingAfterBreak="0">
    <w:nsid w:val="13C3579A"/>
    <w:multiLevelType w:val="hybridMultilevel"/>
    <w:tmpl w:val="64D81D28"/>
    <w:lvl w:ilvl="0" w:tplc="EB9671C2">
      <w:start w:val="2"/>
      <w:numFmt w:val="bullet"/>
      <w:pStyle w:val="Style4"/>
      <w:lvlText w:val=""/>
      <w:lvlJc w:val="left"/>
      <w:pPr>
        <w:tabs>
          <w:tab w:val="num" w:pos="360"/>
        </w:tabs>
        <w:ind w:left="360" w:hanging="360"/>
      </w:pPr>
      <w:rPr>
        <w:rFonts w:ascii="Symbol" w:eastAsia="Times New Roman"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4CD3737"/>
    <w:multiLevelType w:val="hybridMultilevel"/>
    <w:tmpl w:val="DB806CD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9644594"/>
    <w:multiLevelType w:val="multilevel"/>
    <w:tmpl w:val="262EFAC0"/>
    <w:lvl w:ilvl="0">
      <w:start w:val="1"/>
      <w:numFmt w:val="decimal"/>
      <w:lvlText w:val="%1."/>
      <w:lvlJc w:val="left"/>
      <w:pPr>
        <w:tabs>
          <w:tab w:val="num" w:pos="2279"/>
        </w:tabs>
        <w:ind w:left="2279" w:hanging="284"/>
      </w:pPr>
      <w:rPr>
        <w:rFonts w:ascii="Times New Roman Bold" w:hAnsi="Times New Roman Bold" w:hint="default"/>
        <w:b/>
        <w:i w:val="0"/>
        <w:caps w:val="0"/>
        <w:sz w:val="24"/>
        <w:szCs w:val="24"/>
      </w:rPr>
    </w:lvl>
    <w:lvl w:ilvl="1">
      <w:start w:val="1"/>
      <w:numFmt w:val="decimal"/>
      <w:lvlText w:val="%1.%2."/>
      <w:lvlJc w:val="left"/>
      <w:pPr>
        <w:tabs>
          <w:tab w:val="num" w:pos="7966"/>
        </w:tabs>
        <w:ind w:left="7966" w:hanging="454"/>
      </w:pPr>
      <w:rPr>
        <w:rFonts w:ascii="Times New Roman" w:hAnsi="Times New Roman" w:hint="default"/>
        <w:b w:val="0"/>
        <w:i w:val="0"/>
        <w:sz w:val="24"/>
        <w:szCs w:val="24"/>
      </w:rPr>
    </w:lvl>
    <w:lvl w:ilvl="2">
      <w:start w:val="1"/>
      <w:numFmt w:val="decimal"/>
      <w:lvlText w:val="%1.%2.%3."/>
      <w:lvlJc w:val="left"/>
      <w:pPr>
        <w:tabs>
          <w:tab w:val="num" w:pos="2779"/>
        </w:tabs>
        <w:ind w:left="2779" w:hanging="794"/>
      </w:pPr>
      <w:rPr>
        <w:rFonts w:ascii="Times New Roman" w:hAnsi="Times New Roman" w:hint="default"/>
        <w:b w:val="0"/>
        <w:i w:val="0"/>
        <w:color w:val="auto"/>
        <w:sz w:val="24"/>
      </w:rPr>
    </w:lvl>
    <w:lvl w:ilvl="3">
      <w:start w:val="1"/>
      <w:numFmt w:val="lowerLetter"/>
      <w:lvlText w:val="%4)"/>
      <w:lvlJc w:val="left"/>
      <w:pPr>
        <w:tabs>
          <w:tab w:val="num" w:pos="5699"/>
        </w:tabs>
        <w:ind w:left="5699" w:hanging="1871"/>
      </w:pPr>
      <w:rPr>
        <w:rFonts w:hint="default"/>
        <w:b w:val="0"/>
        <w:i w:val="0"/>
        <w:sz w:val="24"/>
        <w:szCs w:val="24"/>
      </w:rPr>
    </w:lvl>
    <w:lvl w:ilvl="4">
      <w:start w:val="1"/>
      <w:numFmt w:val="lowerLetter"/>
      <w:lvlText w:val="%5)"/>
      <w:lvlJc w:val="left"/>
      <w:pPr>
        <w:tabs>
          <w:tab w:val="num" w:pos="6472"/>
        </w:tabs>
        <w:ind w:left="6472" w:hanging="1080"/>
      </w:pPr>
      <w:rPr>
        <w:rFonts w:ascii="Times New Roman" w:eastAsia="Times New Roman" w:hAnsi="Times New Roman" w:cs="Times New Roman"/>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9" w15:restartNumberingAfterBreak="0">
    <w:nsid w:val="1A8C20F1"/>
    <w:multiLevelType w:val="hybridMultilevel"/>
    <w:tmpl w:val="33883E88"/>
    <w:lvl w:ilvl="0" w:tplc="B4B8A930">
      <w:start w:val="1"/>
      <w:numFmt w:val="lowerLetter"/>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1AC114D9"/>
    <w:multiLevelType w:val="multilevel"/>
    <w:tmpl w:val="1BF4B96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1D487DA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C35612"/>
    <w:multiLevelType w:val="hybridMultilevel"/>
    <w:tmpl w:val="ED10121A"/>
    <w:lvl w:ilvl="0" w:tplc="BB4AB4F8">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33E3CE6"/>
    <w:multiLevelType w:val="hybridMultilevel"/>
    <w:tmpl w:val="F24E47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57A6ACD"/>
    <w:multiLevelType w:val="multilevel"/>
    <w:tmpl w:val="42FAC462"/>
    <w:lvl w:ilvl="0">
      <w:start w:val="6"/>
      <w:numFmt w:val="decimal"/>
      <w:lvlText w:val="%1."/>
      <w:lvlJc w:val="left"/>
      <w:pPr>
        <w:ind w:left="540" w:hanging="540"/>
      </w:pPr>
      <w:rPr>
        <w:rFonts w:hint="default"/>
      </w:rPr>
    </w:lvl>
    <w:lvl w:ilvl="1">
      <w:start w:val="3"/>
      <w:numFmt w:val="decimal"/>
      <w:lvlText w:val="%1.%2."/>
      <w:lvlJc w:val="left"/>
      <w:pPr>
        <w:ind w:left="1532" w:hanging="54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15" w15:restartNumberingAfterBreak="0">
    <w:nsid w:val="2F396896"/>
    <w:multiLevelType w:val="hybridMultilevel"/>
    <w:tmpl w:val="1EB8B8DC"/>
    <w:lvl w:ilvl="0" w:tplc="AF4A26C8">
      <w:start w:val="1"/>
      <w:numFmt w:val="decimal"/>
      <w:lvlText w:val="2.4.%1."/>
      <w:lvlJc w:val="left"/>
      <w:pPr>
        <w:ind w:left="360" w:hanging="360"/>
      </w:pPr>
      <w:rPr>
        <w:rFonts w:cs="Times New Roman" w:hint="default"/>
      </w:rPr>
    </w:lvl>
    <w:lvl w:ilvl="1" w:tplc="04260019" w:tentative="1">
      <w:start w:val="1"/>
      <w:numFmt w:val="lowerLetter"/>
      <w:lvlText w:val="%2."/>
      <w:lvlJc w:val="left"/>
      <w:pPr>
        <w:ind w:left="372" w:hanging="360"/>
      </w:pPr>
    </w:lvl>
    <w:lvl w:ilvl="2" w:tplc="0426001B" w:tentative="1">
      <w:start w:val="1"/>
      <w:numFmt w:val="lowerRoman"/>
      <w:lvlText w:val="%3."/>
      <w:lvlJc w:val="right"/>
      <w:pPr>
        <w:ind w:left="1092" w:hanging="180"/>
      </w:pPr>
    </w:lvl>
    <w:lvl w:ilvl="3" w:tplc="0426000F" w:tentative="1">
      <w:start w:val="1"/>
      <w:numFmt w:val="decimal"/>
      <w:lvlText w:val="%4."/>
      <w:lvlJc w:val="left"/>
      <w:pPr>
        <w:ind w:left="1812" w:hanging="360"/>
      </w:pPr>
    </w:lvl>
    <w:lvl w:ilvl="4" w:tplc="04260019" w:tentative="1">
      <w:start w:val="1"/>
      <w:numFmt w:val="lowerLetter"/>
      <w:lvlText w:val="%5."/>
      <w:lvlJc w:val="left"/>
      <w:pPr>
        <w:ind w:left="2532" w:hanging="360"/>
      </w:pPr>
    </w:lvl>
    <w:lvl w:ilvl="5" w:tplc="0426001B" w:tentative="1">
      <w:start w:val="1"/>
      <w:numFmt w:val="lowerRoman"/>
      <w:lvlText w:val="%6."/>
      <w:lvlJc w:val="right"/>
      <w:pPr>
        <w:ind w:left="3252" w:hanging="180"/>
      </w:pPr>
    </w:lvl>
    <w:lvl w:ilvl="6" w:tplc="0426000F" w:tentative="1">
      <w:start w:val="1"/>
      <w:numFmt w:val="decimal"/>
      <w:lvlText w:val="%7."/>
      <w:lvlJc w:val="left"/>
      <w:pPr>
        <w:ind w:left="3972" w:hanging="360"/>
      </w:pPr>
    </w:lvl>
    <w:lvl w:ilvl="7" w:tplc="04260019" w:tentative="1">
      <w:start w:val="1"/>
      <w:numFmt w:val="lowerLetter"/>
      <w:lvlText w:val="%8."/>
      <w:lvlJc w:val="left"/>
      <w:pPr>
        <w:ind w:left="4692" w:hanging="360"/>
      </w:pPr>
    </w:lvl>
    <w:lvl w:ilvl="8" w:tplc="0426001B" w:tentative="1">
      <w:start w:val="1"/>
      <w:numFmt w:val="lowerRoman"/>
      <w:lvlText w:val="%9."/>
      <w:lvlJc w:val="right"/>
      <w:pPr>
        <w:ind w:left="5412" w:hanging="180"/>
      </w:pPr>
    </w:lvl>
  </w:abstractNum>
  <w:abstractNum w:abstractNumId="16" w15:restartNumberingAfterBreak="0">
    <w:nsid w:val="2F633313"/>
    <w:multiLevelType w:val="multilevel"/>
    <w:tmpl w:val="E34EDD0C"/>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3DC3EEC"/>
    <w:multiLevelType w:val="hybridMultilevel"/>
    <w:tmpl w:val="7D6E5656"/>
    <w:lvl w:ilvl="0" w:tplc="BDB0AD0C">
      <w:start w:val="1"/>
      <w:numFmt w:val="lowerLetter"/>
      <w:lvlText w:val="%1)"/>
      <w:lvlJc w:val="right"/>
      <w:pPr>
        <w:ind w:left="1800" w:hanging="360"/>
      </w:pPr>
      <w:rPr>
        <w:rFonts w:ascii="Times New Roman" w:eastAsia="Times New Roman" w:hAnsi="Times New Roman" w:cs="Times New Roman"/>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37D349CA"/>
    <w:multiLevelType w:val="multilevel"/>
    <w:tmpl w:val="4E463890"/>
    <w:lvl w:ilvl="0">
      <w:start w:val="7"/>
      <w:numFmt w:val="decimal"/>
      <w:lvlText w:val="%1."/>
      <w:lvlJc w:val="left"/>
      <w:pPr>
        <w:ind w:left="360" w:hanging="360"/>
      </w:pPr>
      <w:rPr>
        <w:rFonts w:hint="default"/>
      </w:rPr>
    </w:lvl>
    <w:lvl w:ilvl="1">
      <w:start w:val="1"/>
      <w:numFmt w:val="decimal"/>
      <w:lvlText w:val="%1.%2."/>
      <w:lvlJc w:val="left"/>
      <w:pPr>
        <w:ind w:left="1636" w:hanging="360"/>
      </w:pPr>
      <w:rPr>
        <w:rFonts w:hint="default"/>
        <w:b w:val="0"/>
      </w:rPr>
    </w:lvl>
    <w:lvl w:ilvl="2">
      <w:start w:val="1"/>
      <w:numFmt w:val="decimal"/>
      <w:lvlText w:val="%1.%2.%3."/>
      <w:lvlJc w:val="left"/>
      <w:pPr>
        <w:ind w:left="1713" w:hanging="720"/>
      </w:pPr>
      <w:rPr>
        <w:rFonts w:hint="default"/>
        <w:sz w:val="24"/>
        <w:szCs w:val="24"/>
      </w:rPr>
    </w:lvl>
    <w:lvl w:ilvl="3">
      <w:start w:val="1"/>
      <w:numFmt w:val="decimal"/>
      <w:pStyle w:val="Heading4"/>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9" w15:restartNumberingAfterBreak="0">
    <w:nsid w:val="39250E30"/>
    <w:multiLevelType w:val="hybridMultilevel"/>
    <w:tmpl w:val="C498860C"/>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9B931CF"/>
    <w:multiLevelType w:val="hybridMultilevel"/>
    <w:tmpl w:val="431CF52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F9207AC"/>
    <w:multiLevelType w:val="hybridMultilevel"/>
    <w:tmpl w:val="A0822474"/>
    <w:lvl w:ilvl="0" w:tplc="04090001">
      <w:start w:val="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2E920E8"/>
    <w:multiLevelType w:val="multilevel"/>
    <w:tmpl w:val="2042F696"/>
    <w:lvl w:ilvl="0">
      <w:start w:val="5"/>
      <w:numFmt w:val="decimal"/>
      <w:lvlText w:val="%1."/>
      <w:lvlJc w:val="left"/>
      <w:pPr>
        <w:ind w:left="540" w:hanging="540"/>
      </w:pPr>
      <w:rPr>
        <w:rFonts w:hint="default"/>
      </w:rPr>
    </w:lvl>
    <w:lvl w:ilvl="1">
      <w:start w:val="5"/>
      <w:numFmt w:val="decimal"/>
      <w:lvlText w:val="%1.%2."/>
      <w:lvlJc w:val="left"/>
      <w:pPr>
        <w:ind w:left="1152" w:hanging="540"/>
      </w:pPr>
      <w:rPr>
        <w:rFonts w:hint="default"/>
      </w:rPr>
    </w:lvl>
    <w:lvl w:ilvl="2">
      <w:start w:val="1"/>
      <w:numFmt w:val="decimal"/>
      <w:lvlText w:val="5.%2.%3."/>
      <w:lvlJc w:val="left"/>
      <w:pPr>
        <w:ind w:left="1944" w:hanging="720"/>
      </w:pPr>
      <w:rPr>
        <w:rFonts w:hint="default"/>
        <w:color w:val="000000"/>
      </w:rPr>
    </w:lvl>
    <w:lvl w:ilvl="3">
      <w:start w:val="1"/>
      <w:numFmt w:val="decimal"/>
      <w:lvlText w:val="5.%2.32.%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3" w15:restartNumberingAfterBreak="0">
    <w:nsid w:val="43815FD6"/>
    <w:multiLevelType w:val="hybridMultilevel"/>
    <w:tmpl w:val="8E969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0D4FB6"/>
    <w:multiLevelType w:val="hybridMultilevel"/>
    <w:tmpl w:val="2AD6DC0A"/>
    <w:lvl w:ilvl="0" w:tplc="9C18C9B8">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57311B6"/>
    <w:multiLevelType w:val="hybridMultilevel"/>
    <w:tmpl w:val="32E299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62F448B"/>
    <w:multiLevelType w:val="hybridMultilevel"/>
    <w:tmpl w:val="7F0ED3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6574573"/>
    <w:multiLevelType w:val="hybridMultilevel"/>
    <w:tmpl w:val="217AC6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A7D6920"/>
    <w:multiLevelType w:val="hybridMultilevel"/>
    <w:tmpl w:val="528E68FE"/>
    <w:lvl w:ilvl="0" w:tplc="04260017">
      <w:start w:val="1"/>
      <w:numFmt w:val="lowerLetter"/>
      <w:lvlText w:val="%1)"/>
      <w:lvlJc w:val="left"/>
      <w:pPr>
        <w:ind w:left="1152" w:hanging="360"/>
      </w:pPr>
      <w:rPr>
        <w:rFonts w:hint="default"/>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9" w15:restartNumberingAfterBreak="0">
    <w:nsid w:val="4B5D706D"/>
    <w:multiLevelType w:val="multilevel"/>
    <w:tmpl w:val="24E495F0"/>
    <w:lvl w:ilvl="0">
      <w:start w:val="1"/>
      <w:numFmt w:val="decimal"/>
      <w:pStyle w:val="Heading1"/>
      <w:lvlText w:val="%1."/>
      <w:lvlJc w:val="left"/>
      <w:pPr>
        <w:ind w:left="480" w:hanging="480"/>
      </w:pPr>
      <w:rPr>
        <w:rFonts w:ascii="Times New Roman" w:eastAsia="Times New Roman" w:hAnsi="Times New Roman" w:cs="Times New Roman"/>
      </w:rPr>
    </w:lvl>
    <w:lvl w:ilvl="1">
      <w:start w:val="1"/>
      <w:numFmt w:val="decimal"/>
      <w:pStyle w:val="Heading2"/>
      <w:lvlText w:val="%1.%2."/>
      <w:lvlJc w:val="left"/>
      <w:pPr>
        <w:ind w:left="1756" w:hanging="480"/>
      </w:pPr>
      <w:rPr>
        <w:rFonts w:hint="default"/>
        <w:b w:val="0"/>
      </w:rPr>
    </w:lvl>
    <w:lvl w:ilvl="2">
      <w:start w:val="1"/>
      <w:numFmt w:val="decimal"/>
      <w:pStyle w:val="Heading3"/>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30" w15:restartNumberingAfterBreak="0">
    <w:nsid w:val="500A6111"/>
    <w:multiLevelType w:val="hybridMultilevel"/>
    <w:tmpl w:val="3BBCF6A8"/>
    <w:lvl w:ilvl="0" w:tplc="78D2927C">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1" w15:restartNumberingAfterBreak="0">
    <w:nsid w:val="57AE65AA"/>
    <w:multiLevelType w:val="hybridMultilevel"/>
    <w:tmpl w:val="515A52B0"/>
    <w:lvl w:ilvl="0" w:tplc="0426001B">
      <w:start w:val="1"/>
      <w:numFmt w:val="lowerRoman"/>
      <w:lvlText w:val="%1."/>
      <w:lvlJc w:val="righ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2" w15:restartNumberingAfterBreak="0">
    <w:nsid w:val="59363915"/>
    <w:multiLevelType w:val="hybridMultilevel"/>
    <w:tmpl w:val="1AD6D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9579CD"/>
    <w:multiLevelType w:val="hybridMultilevel"/>
    <w:tmpl w:val="02D8662A"/>
    <w:lvl w:ilvl="0" w:tplc="FFFFFFFF">
      <w:start w:val="1"/>
      <w:numFmt w:val="lowerLetter"/>
      <w:lvlText w:val="%1)"/>
      <w:lvlJc w:val="left"/>
      <w:pPr>
        <w:ind w:left="3555" w:hanging="360"/>
      </w:pPr>
    </w:lvl>
    <w:lvl w:ilvl="1" w:tplc="FFFFFFFF">
      <w:start w:val="1"/>
      <w:numFmt w:val="lowerLetter"/>
      <w:lvlText w:val="%2."/>
      <w:lvlJc w:val="left"/>
      <w:pPr>
        <w:ind w:left="4275" w:hanging="360"/>
      </w:pPr>
    </w:lvl>
    <w:lvl w:ilvl="2" w:tplc="FFFFFFFF">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34" w15:restartNumberingAfterBreak="0">
    <w:nsid w:val="61FD6371"/>
    <w:multiLevelType w:val="multilevel"/>
    <w:tmpl w:val="C92AF362"/>
    <w:lvl w:ilvl="0">
      <w:start w:val="13"/>
      <w:numFmt w:val="decimal"/>
      <w:lvlText w:val="%1"/>
      <w:lvlJc w:val="left"/>
      <w:pPr>
        <w:ind w:left="420" w:hanging="420"/>
      </w:pPr>
      <w:rPr>
        <w:rFonts w:hint="default"/>
      </w:rPr>
    </w:lvl>
    <w:lvl w:ilvl="1">
      <w:start w:val="2"/>
      <w:numFmt w:val="decimal"/>
      <w:lvlText w:val="%1.%2"/>
      <w:lvlJc w:val="left"/>
      <w:pPr>
        <w:ind w:left="987" w:hanging="420"/>
      </w:pPr>
      <w:rPr>
        <w:rFonts w:hint="default"/>
        <w:lang w:val="lv-LV"/>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5" w15:restartNumberingAfterBreak="0">
    <w:nsid w:val="625815ED"/>
    <w:multiLevelType w:val="hybridMultilevel"/>
    <w:tmpl w:val="927657E6"/>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3B14586"/>
    <w:multiLevelType w:val="hybridMultilevel"/>
    <w:tmpl w:val="8F7889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4112B96"/>
    <w:multiLevelType w:val="multilevel"/>
    <w:tmpl w:val="1F7E90A0"/>
    <w:lvl w:ilvl="0">
      <w:start w:val="7"/>
      <w:numFmt w:val="decimal"/>
      <w:lvlText w:val="%1."/>
      <w:lvlJc w:val="left"/>
      <w:pPr>
        <w:ind w:left="840" w:hanging="840"/>
      </w:pPr>
      <w:rPr>
        <w:rFonts w:hint="default"/>
        <w:color w:val="auto"/>
      </w:rPr>
    </w:lvl>
    <w:lvl w:ilvl="1">
      <w:start w:val="5"/>
      <w:numFmt w:val="decimal"/>
      <w:lvlText w:val="%1.%2."/>
      <w:lvlJc w:val="left"/>
      <w:pPr>
        <w:ind w:left="1320" w:hanging="840"/>
      </w:pPr>
      <w:rPr>
        <w:rFonts w:hint="default"/>
        <w:color w:val="auto"/>
      </w:rPr>
    </w:lvl>
    <w:lvl w:ilvl="2">
      <w:start w:val="13"/>
      <w:numFmt w:val="decimal"/>
      <w:lvlText w:val="%1.%2.%3."/>
      <w:lvlJc w:val="left"/>
      <w:pPr>
        <w:ind w:left="1800" w:hanging="840"/>
      </w:pPr>
      <w:rPr>
        <w:rFonts w:hint="default"/>
        <w:color w:val="auto"/>
      </w:rPr>
    </w:lvl>
    <w:lvl w:ilvl="3">
      <w:start w:val="1"/>
      <w:numFmt w:val="decimal"/>
      <w:lvlText w:val="%1.%2.%3.%4."/>
      <w:lvlJc w:val="left"/>
      <w:pPr>
        <w:ind w:left="2280" w:hanging="840"/>
      </w:pPr>
      <w:rPr>
        <w:rFonts w:hint="default"/>
        <w:color w:val="auto"/>
      </w:rPr>
    </w:lvl>
    <w:lvl w:ilvl="4">
      <w:start w:val="1"/>
      <w:numFmt w:val="decimal"/>
      <w:lvlText w:val="%1.%2.%3.%4.%5."/>
      <w:lvlJc w:val="left"/>
      <w:pPr>
        <w:ind w:left="3000" w:hanging="1080"/>
      </w:pPr>
      <w:rPr>
        <w:rFonts w:hint="default"/>
        <w:color w:val="auto"/>
      </w:rPr>
    </w:lvl>
    <w:lvl w:ilvl="5">
      <w:start w:val="1"/>
      <w:numFmt w:val="decimal"/>
      <w:lvlText w:val="%1.%2.%3.%4.%5.%6."/>
      <w:lvlJc w:val="left"/>
      <w:pPr>
        <w:ind w:left="3480" w:hanging="1080"/>
      </w:pPr>
      <w:rPr>
        <w:rFonts w:hint="default"/>
        <w:color w:val="auto"/>
      </w:rPr>
    </w:lvl>
    <w:lvl w:ilvl="6">
      <w:start w:val="1"/>
      <w:numFmt w:val="decimal"/>
      <w:lvlText w:val="%1.%2.%3.%4.%5.%6.%7."/>
      <w:lvlJc w:val="left"/>
      <w:pPr>
        <w:ind w:left="4320" w:hanging="1440"/>
      </w:pPr>
      <w:rPr>
        <w:rFonts w:hint="default"/>
        <w:color w:val="auto"/>
      </w:rPr>
    </w:lvl>
    <w:lvl w:ilvl="7">
      <w:start w:val="1"/>
      <w:numFmt w:val="decimal"/>
      <w:lvlText w:val="%1.%2.%3.%4.%5.%6.%7.%8."/>
      <w:lvlJc w:val="left"/>
      <w:pPr>
        <w:ind w:left="4800" w:hanging="1440"/>
      </w:pPr>
      <w:rPr>
        <w:rFonts w:hint="default"/>
        <w:color w:val="auto"/>
      </w:rPr>
    </w:lvl>
    <w:lvl w:ilvl="8">
      <w:start w:val="1"/>
      <w:numFmt w:val="decimal"/>
      <w:lvlText w:val="%1.%2.%3.%4.%5.%6.%7.%8.%9."/>
      <w:lvlJc w:val="left"/>
      <w:pPr>
        <w:ind w:left="5640" w:hanging="1800"/>
      </w:pPr>
      <w:rPr>
        <w:rFonts w:hint="default"/>
        <w:color w:val="auto"/>
      </w:rPr>
    </w:lvl>
  </w:abstractNum>
  <w:abstractNum w:abstractNumId="38" w15:restartNumberingAfterBreak="0">
    <w:nsid w:val="692C0E6B"/>
    <w:multiLevelType w:val="hybridMultilevel"/>
    <w:tmpl w:val="528E68FE"/>
    <w:lvl w:ilvl="0" w:tplc="04260017">
      <w:start w:val="1"/>
      <w:numFmt w:val="lowerLetter"/>
      <w:lvlText w:val="%1)"/>
      <w:lvlJc w:val="left"/>
      <w:pPr>
        <w:ind w:left="1152" w:hanging="360"/>
      </w:pPr>
      <w:rPr>
        <w:rFonts w:hint="default"/>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39" w15:restartNumberingAfterBreak="0">
    <w:nsid w:val="6AA16222"/>
    <w:multiLevelType w:val="hybridMultilevel"/>
    <w:tmpl w:val="0D084228"/>
    <w:lvl w:ilvl="0" w:tplc="BF8616C4">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ECF5014"/>
    <w:multiLevelType w:val="multilevel"/>
    <w:tmpl w:val="BBB48114"/>
    <w:lvl w:ilvl="0">
      <w:start w:val="1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00D685A"/>
    <w:multiLevelType w:val="multilevel"/>
    <w:tmpl w:val="3C7A9D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710628E"/>
    <w:multiLevelType w:val="multilevel"/>
    <w:tmpl w:val="7D8AB8F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3" w15:restartNumberingAfterBreak="0">
    <w:nsid w:val="7C7156DD"/>
    <w:multiLevelType w:val="multilevel"/>
    <w:tmpl w:val="F3326F88"/>
    <w:lvl w:ilvl="0">
      <w:start w:val="1"/>
      <w:numFmt w:val="none"/>
      <w:lvlText w:val="2."/>
      <w:lvlJc w:val="left"/>
      <w:pPr>
        <w:ind w:left="360" w:hanging="360"/>
      </w:pPr>
      <w:rPr>
        <w:rFonts w:hint="default"/>
      </w:rPr>
    </w:lvl>
    <w:lvl w:ilvl="1">
      <w:start w:val="1"/>
      <w:numFmt w:val="decimal"/>
      <w:lvlText w:val="%12.%2."/>
      <w:lvlJc w:val="left"/>
      <w:pPr>
        <w:ind w:left="792" w:hanging="432"/>
      </w:pPr>
      <w:rPr>
        <w:rFonts w:hint="default"/>
        <w:color w:val="auto"/>
      </w:rPr>
    </w:lvl>
    <w:lvl w:ilvl="2">
      <w:start w:val="1"/>
      <w:numFmt w:val="decimal"/>
      <w:lvlText w:val="%1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40"/>
  </w:num>
  <w:num w:numId="4">
    <w:abstractNumId w:val="15"/>
  </w:num>
  <w:num w:numId="5">
    <w:abstractNumId w:val="41"/>
  </w:num>
  <w:num w:numId="6">
    <w:abstractNumId w:val="1"/>
    <w:lvlOverride w:ilvl="0">
      <w:startOverride w:val="13"/>
    </w:lvlOverride>
    <w:lvlOverride w:ilvl="1">
      <w:startOverride w:val="2"/>
    </w:lvlOverride>
  </w:num>
  <w:num w:numId="7">
    <w:abstractNumId w:val="34"/>
  </w:num>
  <w:num w:numId="8">
    <w:abstractNumId w:val="13"/>
  </w:num>
  <w:num w:numId="9">
    <w:abstractNumId w:val="3"/>
  </w:num>
  <w:num w:numId="10">
    <w:abstractNumId w:val="39"/>
  </w:num>
  <w:num w:numId="11">
    <w:abstractNumId w:val="8"/>
  </w:num>
  <w:num w:numId="12">
    <w:abstractNumId w:val="17"/>
  </w:num>
  <w:num w:numId="13">
    <w:abstractNumId w:val="3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6"/>
  </w:num>
  <w:num w:numId="19">
    <w:abstractNumId w:val="43"/>
  </w:num>
  <w:num w:numId="20">
    <w:abstractNumId w:val="28"/>
  </w:num>
  <w:num w:numId="21">
    <w:abstractNumId w:val="23"/>
  </w:num>
  <w:num w:numId="22">
    <w:abstractNumId w:val="36"/>
  </w:num>
  <w:num w:numId="23">
    <w:abstractNumId w:val="38"/>
  </w:num>
  <w:num w:numId="24">
    <w:abstractNumId w:val="27"/>
  </w:num>
  <w:num w:numId="25">
    <w:abstractNumId w:val="20"/>
  </w:num>
  <w:num w:numId="26">
    <w:abstractNumId w:val="7"/>
  </w:num>
  <w:num w:numId="27">
    <w:abstractNumId w:val="35"/>
  </w:num>
  <w:num w:numId="28">
    <w:abstractNumId w:val="0"/>
  </w:num>
  <w:num w:numId="29">
    <w:abstractNumId w:val="30"/>
  </w:num>
  <w:num w:numId="30">
    <w:abstractNumId w:val="19"/>
  </w:num>
  <w:num w:numId="31">
    <w:abstractNumId w:val="12"/>
  </w:num>
  <w:num w:numId="32">
    <w:abstractNumId w:val="1"/>
    <w:lvlOverride w:ilvl="0">
      <w:startOverride w:val="1"/>
    </w:lvlOverride>
  </w:num>
  <w:num w:numId="33">
    <w:abstractNumId w:val="1"/>
    <w:lvlOverride w:ilvl="0">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num>
  <w:num w:numId="36">
    <w:abstractNumId w:val="32"/>
  </w:num>
  <w:num w:numId="37">
    <w:abstractNumId w:val="4"/>
  </w:num>
  <w:num w:numId="38">
    <w:abstractNumId w:val="29"/>
  </w:num>
  <w:num w:numId="39">
    <w:abstractNumId w:val="5"/>
  </w:num>
  <w:num w:numId="40">
    <w:abstractNumId w:val="14"/>
  </w:num>
  <w:num w:numId="41">
    <w:abstractNumId w:val="18"/>
  </w:num>
  <w:num w:numId="42">
    <w:abstractNumId w:val="24"/>
  </w:num>
  <w:num w:numId="43">
    <w:abstractNumId w:val="21"/>
  </w:num>
  <w:num w:numId="44">
    <w:abstractNumId w:val="33"/>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num>
  <w:num w:numId="47">
    <w:abstractNumId w:val="22"/>
  </w:num>
  <w:num w:numId="48">
    <w:abstractNumId w:val="26"/>
  </w:num>
  <w:num w:numId="49">
    <w:abstractNumId w:val="42"/>
  </w:num>
  <w:num w:numId="50">
    <w:abstractNumId w:val="10"/>
  </w:num>
  <w:num w:numId="51">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8D5"/>
    <w:rsid w:val="000005D1"/>
    <w:rsid w:val="00013C7E"/>
    <w:rsid w:val="000163D2"/>
    <w:rsid w:val="00045CB6"/>
    <w:rsid w:val="000506F5"/>
    <w:rsid w:val="00054A80"/>
    <w:rsid w:val="0005512B"/>
    <w:rsid w:val="000558FA"/>
    <w:rsid w:val="0005666F"/>
    <w:rsid w:val="00056C63"/>
    <w:rsid w:val="00064082"/>
    <w:rsid w:val="00067188"/>
    <w:rsid w:val="00070DC2"/>
    <w:rsid w:val="0007143E"/>
    <w:rsid w:val="00073EA0"/>
    <w:rsid w:val="0008438A"/>
    <w:rsid w:val="00087CEA"/>
    <w:rsid w:val="00090986"/>
    <w:rsid w:val="000934E7"/>
    <w:rsid w:val="000A59F5"/>
    <w:rsid w:val="000A65AF"/>
    <w:rsid w:val="000B6A3F"/>
    <w:rsid w:val="000B74A1"/>
    <w:rsid w:val="000C3CCE"/>
    <w:rsid w:val="000C471C"/>
    <w:rsid w:val="000C49EA"/>
    <w:rsid w:val="000C5331"/>
    <w:rsid w:val="000D450F"/>
    <w:rsid w:val="000D672F"/>
    <w:rsid w:val="000E0081"/>
    <w:rsid w:val="000E4385"/>
    <w:rsid w:val="000F389B"/>
    <w:rsid w:val="00126379"/>
    <w:rsid w:val="00134B08"/>
    <w:rsid w:val="00151B55"/>
    <w:rsid w:val="00152305"/>
    <w:rsid w:val="00153C95"/>
    <w:rsid w:val="001605C1"/>
    <w:rsid w:val="00161B17"/>
    <w:rsid w:val="0017257A"/>
    <w:rsid w:val="001746AF"/>
    <w:rsid w:val="00183AA3"/>
    <w:rsid w:val="001908E2"/>
    <w:rsid w:val="001A0509"/>
    <w:rsid w:val="001B3D34"/>
    <w:rsid w:val="001B4627"/>
    <w:rsid w:val="001B4C14"/>
    <w:rsid w:val="001B4FDD"/>
    <w:rsid w:val="001C7AA9"/>
    <w:rsid w:val="001D6F0F"/>
    <w:rsid w:val="001D72BC"/>
    <w:rsid w:val="001E2878"/>
    <w:rsid w:val="001E293B"/>
    <w:rsid w:val="0020713E"/>
    <w:rsid w:val="00210B02"/>
    <w:rsid w:val="002125B4"/>
    <w:rsid w:val="00223D36"/>
    <w:rsid w:val="0023244C"/>
    <w:rsid w:val="00233F22"/>
    <w:rsid w:val="00235334"/>
    <w:rsid w:val="00240412"/>
    <w:rsid w:val="00242DAE"/>
    <w:rsid w:val="00251C1F"/>
    <w:rsid w:val="00262D21"/>
    <w:rsid w:val="00265407"/>
    <w:rsid w:val="00265F17"/>
    <w:rsid w:val="00270B9A"/>
    <w:rsid w:val="0027695A"/>
    <w:rsid w:val="002777E1"/>
    <w:rsid w:val="0028172B"/>
    <w:rsid w:val="00290B15"/>
    <w:rsid w:val="00294476"/>
    <w:rsid w:val="002A019C"/>
    <w:rsid w:val="002A2DDC"/>
    <w:rsid w:val="002A2E51"/>
    <w:rsid w:val="002A6A4D"/>
    <w:rsid w:val="002B0F65"/>
    <w:rsid w:val="002B1D3F"/>
    <w:rsid w:val="002C14C9"/>
    <w:rsid w:val="002C3A53"/>
    <w:rsid w:val="002E05A2"/>
    <w:rsid w:val="002E3425"/>
    <w:rsid w:val="002E5F80"/>
    <w:rsid w:val="002F1999"/>
    <w:rsid w:val="002F5E6F"/>
    <w:rsid w:val="002F6E5B"/>
    <w:rsid w:val="00312BA1"/>
    <w:rsid w:val="00315C6E"/>
    <w:rsid w:val="003218D9"/>
    <w:rsid w:val="00325DD3"/>
    <w:rsid w:val="00332468"/>
    <w:rsid w:val="00332C3A"/>
    <w:rsid w:val="00335E35"/>
    <w:rsid w:val="0034470F"/>
    <w:rsid w:val="00347958"/>
    <w:rsid w:val="00351BD9"/>
    <w:rsid w:val="003533F8"/>
    <w:rsid w:val="003605A2"/>
    <w:rsid w:val="0036297C"/>
    <w:rsid w:val="003743CC"/>
    <w:rsid w:val="00380E14"/>
    <w:rsid w:val="00382C31"/>
    <w:rsid w:val="0038431E"/>
    <w:rsid w:val="00384FF9"/>
    <w:rsid w:val="00392039"/>
    <w:rsid w:val="00392939"/>
    <w:rsid w:val="00394C94"/>
    <w:rsid w:val="00396605"/>
    <w:rsid w:val="003A0860"/>
    <w:rsid w:val="003A0C06"/>
    <w:rsid w:val="003A76E0"/>
    <w:rsid w:val="003B149F"/>
    <w:rsid w:val="003B2336"/>
    <w:rsid w:val="003B2A6E"/>
    <w:rsid w:val="003B5A02"/>
    <w:rsid w:val="003B7B8F"/>
    <w:rsid w:val="003C3B80"/>
    <w:rsid w:val="003C673F"/>
    <w:rsid w:val="003D0424"/>
    <w:rsid w:val="003F7CEF"/>
    <w:rsid w:val="0041059F"/>
    <w:rsid w:val="00413C6B"/>
    <w:rsid w:val="004158B6"/>
    <w:rsid w:val="0042068C"/>
    <w:rsid w:val="00421D06"/>
    <w:rsid w:val="00430892"/>
    <w:rsid w:val="00432168"/>
    <w:rsid w:val="0044379F"/>
    <w:rsid w:val="00443DDD"/>
    <w:rsid w:val="00457D8D"/>
    <w:rsid w:val="00462641"/>
    <w:rsid w:val="004669D5"/>
    <w:rsid w:val="004679D5"/>
    <w:rsid w:val="004873ED"/>
    <w:rsid w:val="00490283"/>
    <w:rsid w:val="00491BC1"/>
    <w:rsid w:val="004928CA"/>
    <w:rsid w:val="0049365E"/>
    <w:rsid w:val="0049500F"/>
    <w:rsid w:val="00496E0E"/>
    <w:rsid w:val="004A137B"/>
    <w:rsid w:val="004A32B3"/>
    <w:rsid w:val="004A431E"/>
    <w:rsid w:val="004A4EF8"/>
    <w:rsid w:val="004A792F"/>
    <w:rsid w:val="004B4721"/>
    <w:rsid w:val="004B74EE"/>
    <w:rsid w:val="004C517E"/>
    <w:rsid w:val="004C6EA1"/>
    <w:rsid w:val="004D21EF"/>
    <w:rsid w:val="004D433A"/>
    <w:rsid w:val="004D4E6B"/>
    <w:rsid w:val="004E50E8"/>
    <w:rsid w:val="004E57E3"/>
    <w:rsid w:val="004E7729"/>
    <w:rsid w:val="004F607D"/>
    <w:rsid w:val="004F75DD"/>
    <w:rsid w:val="004F7BF2"/>
    <w:rsid w:val="00501D08"/>
    <w:rsid w:val="00502085"/>
    <w:rsid w:val="00504012"/>
    <w:rsid w:val="00513C69"/>
    <w:rsid w:val="00526089"/>
    <w:rsid w:val="00532832"/>
    <w:rsid w:val="005339D4"/>
    <w:rsid w:val="00536BD7"/>
    <w:rsid w:val="00537768"/>
    <w:rsid w:val="005432AB"/>
    <w:rsid w:val="00544332"/>
    <w:rsid w:val="00547956"/>
    <w:rsid w:val="005521CA"/>
    <w:rsid w:val="00557E9E"/>
    <w:rsid w:val="005611B4"/>
    <w:rsid w:val="005613CE"/>
    <w:rsid w:val="00565A1D"/>
    <w:rsid w:val="005702EC"/>
    <w:rsid w:val="0057061A"/>
    <w:rsid w:val="005728CB"/>
    <w:rsid w:val="00580AB8"/>
    <w:rsid w:val="00581AB3"/>
    <w:rsid w:val="00587B04"/>
    <w:rsid w:val="005950A5"/>
    <w:rsid w:val="005A02C3"/>
    <w:rsid w:val="005A740B"/>
    <w:rsid w:val="005B4595"/>
    <w:rsid w:val="005B4ABA"/>
    <w:rsid w:val="005B6405"/>
    <w:rsid w:val="005B646B"/>
    <w:rsid w:val="005B7B1B"/>
    <w:rsid w:val="005C32D0"/>
    <w:rsid w:val="005C757F"/>
    <w:rsid w:val="005D0E3A"/>
    <w:rsid w:val="005D2D57"/>
    <w:rsid w:val="005D3094"/>
    <w:rsid w:val="005D6879"/>
    <w:rsid w:val="005E3A4B"/>
    <w:rsid w:val="005E509C"/>
    <w:rsid w:val="005E5401"/>
    <w:rsid w:val="005F2ADD"/>
    <w:rsid w:val="006013C8"/>
    <w:rsid w:val="00602453"/>
    <w:rsid w:val="00607EF6"/>
    <w:rsid w:val="00627AB4"/>
    <w:rsid w:val="006316DE"/>
    <w:rsid w:val="006361E3"/>
    <w:rsid w:val="00636ACA"/>
    <w:rsid w:val="00643D81"/>
    <w:rsid w:val="00650D7D"/>
    <w:rsid w:val="00650E66"/>
    <w:rsid w:val="00664F37"/>
    <w:rsid w:val="00666111"/>
    <w:rsid w:val="006674D7"/>
    <w:rsid w:val="00677ECA"/>
    <w:rsid w:val="006801B6"/>
    <w:rsid w:val="00684F30"/>
    <w:rsid w:val="00687BAA"/>
    <w:rsid w:val="00696464"/>
    <w:rsid w:val="006B0382"/>
    <w:rsid w:val="006B3665"/>
    <w:rsid w:val="006B5F20"/>
    <w:rsid w:val="006B7968"/>
    <w:rsid w:val="006D4B52"/>
    <w:rsid w:val="006D56D1"/>
    <w:rsid w:val="006D6305"/>
    <w:rsid w:val="006E0808"/>
    <w:rsid w:val="006E2DDB"/>
    <w:rsid w:val="006E2FAC"/>
    <w:rsid w:val="006E3636"/>
    <w:rsid w:val="006F3F38"/>
    <w:rsid w:val="006F7008"/>
    <w:rsid w:val="00711368"/>
    <w:rsid w:val="00716FAF"/>
    <w:rsid w:val="00717CBF"/>
    <w:rsid w:val="00720D52"/>
    <w:rsid w:val="00720FF7"/>
    <w:rsid w:val="00721DD7"/>
    <w:rsid w:val="0072375B"/>
    <w:rsid w:val="00723D1C"/>
    <w:rsid w:val="00724A41"/>
    <w:rsid w:val="00725024"/>
    <w:rsid w:val="007250E7"/>
    <w:rsid w:val="007275E7"/>
    <w:rsid w:val="00730FDF"/>
    <w:rsid w:val="00756E2B"/>
    <w:rsid w:val="00767196"/>
    <w:rsid w:val="00767F6E"/>
    <w:rsid w:val="00772B5D"/>
    <w:rsid w:val="00776B2B"/>
    <w:rsid w:val="007853B2"/>
    <w:rsid w:val="00787628"/>
    <w:rsid w:val="00796BED"/>
    <w:rsid w:val="00797B56"/>
    <w:rsid w:val="007A2BD4"/>
    <w:rsid w:val="007A6204"/>
    <w:rsid w:val="007B1350"/>
    <w:rsid w:val="007B68FE"/>
    <w:rsid w:val="007B7761"/>
    <w:rsid w:val="007C278D"/>
    <w:rsid w:val="007C45B4"/>
    <w:rsid w:val="007C6C47"/>
    <w:rsid w:val="007C7387"/>
    <w:rsid w:val="007D7017"/>
    <w:rsid w:val="007E111C"/>
    <w:rsid w:val="007E74F3"/>
    <w:rsid w:val="007F03EF"/>
    <w:rsid w:val="007F0DFB"/>
    <w:rsid w:val="007F5FB7"/>
    <w:rsid w:val="008038E2"/>
    <w:rsid w:val="008061B5"/>
    <w:rsid w:val="0080720C"/>
    <w:rsid w:val="008072F7"/>
    <w:rsid w:val="00814933"/>
    <w:rsid w:val="00815F0D"/>
    <w:rsid w:val="0081652F"/>
    <w:rsid w:val="008242EA"/>
    <w:rsid w:val="008320F9"/>
    <w:rsid w:val="00835E72"/>
    <w:rsid w:val="008375BC"/>
    <w:rsid w:val="00841C6A"/>
    <w:rsid w:val="008429A3"/>
    <w:rsid w:val="008505D9"/>
    <w:rsid w:val="00854540"/>
    <w:rsid w:val="0085559E"/>
    <w:rsid w:val="0085671A"/>
    <w:rsid w:val="00857B79"/>
    <w:rsid w:val="008633EF"/>
    <w:rsid w:val="00873654"/>
    <w:rsid w:val="00874429"/>
    <w:rsid w:val="008747D5"/>
    <w:rsid w:val="00886AF0"/>
    <w:rsid w:val="008932AA"/>
    <w:rsid w:val="008A1EED"/>
    <w:rsid w:val="008A24AC"/>
    <w:rsid w:val="008A3EA9"/>
    <w:rsid w:val="008A4E64"/>
    <w:rsid w:val="008A64BE"/>
    <w:rsid w:val="008A66B0"/>
    <w:rsid w:val="008B3D32"/>
    <w:rsid w:val="008C741B"/>
    <w:rsid w:val="008D1BC3"/>
    <w:rsid w:val="008E4C39"/>
    <w:rsid w:val="008E5C07"/>
    <w:rsid w:val="008F28A3"/>
    <w:rsid w:val="008F2C92"/>
    <w:rsid w:val="008F3AB6"/>
    <w:rsid w:val="008F6A8B"/>
    <w:rsid w:val="008F6E95"/>
    <w:rsid w:val="008F7B77"/>
    <w:rsid w:val="00900C4F"/>
    <w:rsid w:val="00901D61"/>
    <w:rsid w:val="00905E58"/>
    <w:rsid w:val="0091061F"/>
    <w:rsid w:val="00910EE8"/>
    <w:rsid w:val="009178AD"/>
    <w:rsid w:val="009202B3"/>
    <w:rsid w:val="0092359A"/>
    <w:rsid w:val="00930225"/>
    <w:rsid w:val="009313EF"/>
    <w:rsid w:val="00934145"/>
    <w:rsid w:val="00935549"/>
    <w:rsid w:val="00935607"/>
    <w:rsid w:val="00940B54"/>
    <w:rsid w:val="009419F3"/>
    <w:rsid w:val="009459F5"/>
    <w:rsid w:val="00954170"/>
    <w:rsid w:val="00957142"/>
    <w:rsid w:val="009633B9"/>
    <w:rsid w:val="0096392F"/>
    <w:rsid w:val="00974A63"/>
    <w:rsid w:val="00990ABE"/>
    <w:rsid w:val="009936F1"/>
    <w:rsid w:val="00997BD6"/>
    <w:rsid w:val="009A084E"/>
    <w:rsid w:val="009A32DD"/>
    <w:rsid w:val="009A433E"/>
    <w:rsid w:val="009B101A"/>
    <w:rsid w:val="009C6CE8"/>
    <w:rsid w:val="009E2853"/>
    <w:rsid w:val="009E5B0C"/>
    <w:rsid w:val="009F017A"/>
    <w:rsid w:val="009F1FBB"/>
    <w:rsid w:val="009F6799"/>
    <w:rsid w:val="00A008E9"/>
    <w:rsid w:val="00A01E58"/>
    <w:rsid w:val="00A12D65"/>
    <w:rsid w:val="00A15CF0"/>
    <w:rsid w:val="00A2580A"/>
    <w:rsid w:val="00A25821"/>
    <w:rsid w:val="00A32765"/>
    <w:rsid w:val="00A33278"/>
    <w:rsid w:val="00A3744C"/>
    <w:rsid w:val="00A42754"/>
    <w:rsid w:val="00A44AAA"/>
    <w:rsid w:val="00A46F72"/>
    <w:rsid w:val="00A56C25"/>
    <w:rsid w:val="00A578B4"/>
    <w:rsid w:val="00A8319F"/>
    <w:rsid w:val="00A83367"/>
    <w:rsid w:val="00A86116"/>
    <w:rsid w:val="00A87333"/>
    <w:rsid w:val="00A8738E"/>
    <w:rsid w:val="00A90984"/>
    <w:rsid w:val="00A9145A"/>
    <w:rsid w:val="00AA54CE"/>
    <w:rsid w:val="00AA721D"/>
    <w:rsid w:val="00AB05EF"/>
    <w:rsid w:val="00AB1F67"/>
    <w:rsid w:val="00AB328F"/>
    <w:rsid w:val="00AB7272"/>
    <w:rsid w:val="00AC069C"/>
    <w:rsid w:val="00AC61EF"/>
    <w:rsid w:val="00AD13E6"/>
    <w:rsid w:val="00AD1DE1"/>
    <w:rsid w:val="00AD5B6C"/>
    <w:rsid w:val="00AE6271"/>
    <w:rsid w:val="00AF2E88"/>
    <w:rsid w:val="00AF65B4"/>
    <w:rsid w:val="00AF716A"/>
    <w:rsid w:val="00AF7F6B"/>
    <w:rsid w:val="00B04954"/>
    <w:rsid w:val="00B1424D"/>
    <w:rsid w:val="00B241F8"/>
    <w:rsid w:val="00B253FD"/>
    <w:rsid w:val="00B367FE"/>
    <w:rsid w:val="00B37332"/>
    <w:rsid w:val="00B406B8"/>
    <w:rsid w:val="00B41253"/>
    <w:rsid w:val="00B44C05"/>
    <w:rsid w:val="00B44D9C"/>
    <w:rsid w:val="00B4613A"/>
    <w:rsid w:val="00B47207"/>
    <w:rsid w:val="00B50A49"/>
    <w:rsid w:val="00B55815"/>
    <w:rsid w:val="00B5638A"/>
    <w:rsid w:val="00B62C11"/>
    <w:rsid w:val="00B662A0"/>
    <w:rsid w:val="00B8278F"/>
    <w:rsid w:val="00B85F1F"/>
    <w:rsid w:val="00B87500"/>
    <w:rsid w:val="00B879A3"/>
    <w:rsid w:val="00BA2925"/>
    <w:rsid w:val="00BA4480"/>
    <w:rsid w:val="00BA62DB"/>
    <w:rsid w:val="00BA6606"/>
    <w:rsid w:val="00BB2D34"/>
    <w:rsid w:val="00BC4CAA"/>
    <w:rsid w:val="00BD439A"/>
    <w:rsid w:val="00BD6817"/>
    <w:rsid w:val="00BE635E"/>
    <w:rsid w:val="00BF76A4"/>
    <w:rsid w:val="00C013B3"/>
    <w:rsid w:val="00C14D7A"/>
    <w:rsid w:val="00C20B2A"/>
    <w:rsid w:val="00C2494F"/>
    <w:rsid w:val="00C2633B"/>
    <w:rsid w:val="00C274AB"/>
    <w:rsid w:val="00C308FA"/>
    <w:rsid w:val="00C317B5"/>
    <w:rsid w:val="00C328FF"/>
    <w:rsid w:val="00C32D95"/>
    <w:rsid w:val="00C34430"/>
    <w:rsid w:val="00C4005A"/>
    <w:rsid w:val="00C40F62"/>
    <w:rsid w:val="00C423F6"/>
    <w:rsid w:val="00C42E49"/>
    <w:rsid w:val="00C47B57"/>
    <w:rsid w:val="00C66497"/>
    <w:rsid w:val="00C72F9C"/>
    <w:rsid w:val="00C81DD0"/>
    <w:rsid w:val="00C826B0"/>
    <w:rsid w:val="00C85B0F"/>
    <w:rsid w:val="00C87092"/>
    <w:rsid w:val="00C92795"/>
    <w:rsid w:val="00C97EF0"/>
    <w:rsid w:val="00CA1EB3"/>
    <w:rsid w:val="00CA3263"/>
    <w:rsid w:val="00CA4E54"/>
    <w:rsid w:val="00CA5335"/>
    <w:rsid w:val="00CA6765"/>
    <w:rsid w:val="00CB5DF7"/>
    <w:rsid w:val="00CC3AA0"/>
    <w:rsid w:val="00CC5EE4"/>
    <w:rsid w:val="00CC65DB"/>
    <w:rsid w:val="00CC6EAD"/>
    <w:rsid w:val="00CD2418"/>
    <w:rsid w:val="00CD5860"/>
    <w:rsid w:val="00CE4584"/>
    <w:rsid w:val="00CE49B3"/>
    <w:rsid w:val="00CE6532"/>
    <w:rsid w:val="00CF0021"/>
    <w:rsid w:val="00CF1086"/>
    <w:rsid w:val="00CF792E"/>
    <w:rsid w:val="00D01CD8"/>
    <w:rsid w:val="00D147B0"/>
    <w:rsid w:val="00D159E1"/>
    <w:rsid w:val="00D1786E"/>
    <w:rsid w:val="00D21566"/>
    <w:rsid w:val="00D227DA"/>
    <w:rsid w:val="00D2510F"/>
    <w:rsid w:val="00D4173F"/>
    <w:rsid w:val="00D41F3B"/>
    <w:rsid w:val="00D44805"/>
    <w:rsid w:val="00D64BD8"/>
    <w:rsid w:val="00D75FE4"/>
    <w:rsid w:val="00D772DB"/>
    <w:rsid w:val="00D80D27"/>
    <w:rsid w:val="00D85D73"/>
    <w:rsid w:val="00D86A7B"/>
    <w:rsid w:val="00D91E56"/>
    <w:rsid w:val="00D92C35"/>
    <w:rsid w:val="00D9719E"/>
    <w:rsid w:val="00D97D37"/>
    <w:rsid w:val="00DA2E4D"/>
    <w:rsid w:val="00DB73B7"/>
    <w:rsid w:val="00DC023E"/>
    <w:rsid w:val="00DC45E8"/>
    <w:rsid w:val="00DD2518"/>
    <w:rsid w:val="00DD7227"/>
    <w:rsid w:val="00DE30C8"/>
    <w:rsid w:val="00DF5551"/>
    <w:rsid w:val="00E0019F"/>
    <w:rsid w:val="00E0477F"/>
    <w:rsid w:val="00E04C33"/>
    <w:rsid w:val="00E156E4"/>
    <w:rsid w:val="00E201B4"/>
    <w:rsid w:val="00E334B3"/>
    <w:rsid w:val="00E339D1"/>
    <w:rsid w:val="00E36AF8"/>
    <w:rsid w:val="00E36EAE"/>
    <w:rsid w:val="00E371EF"/>
    <w:rsid w:val="00E40A7F"/>
    <w:rsid w:val="00E4769E"/>
    <w:rsid w:val="00E47B9D"/>
    <w:rsid w:val="00E47BFF"/>
    <w:rsid w:val="00E51257"/>
    <w:rsid w:val="00E57CFA"/>
    <w:rsid w:val="00E60CDE"/>
    <w:rsid w:val="00E63797"/>
    <w:rsid w:val="00E64906"/>
    <w:rsid w:val="00E831A0"/>
    <w:rsid w:val="00E90D06"/>
    <w:rsid w:val="00E9353E"/>
    <w:rsid w:val="00EA024B"/>
    <w:rsid w:val="00EA7696"/>
    <w:rsid w:val="00EB0B26"/>
    <w:rsid w:val="00EB0D41"/>
    <w:rsid w:val="00EB23D0"/>
    <w:rsid w:val="00EB415B"/>
    <w:rsid w:val="00EB6794"/>
    <w:rsid w:val="00EC7401"/>
    <w:rsid w:val="00ED3BCF"/>
    <w:rsid w:val="00EE0FB6"/>
    <w:rsid w:val="00EE1DFB"/>
    <w:rsid w:val="00EE2306"/>
    <w:rsid w:val="00EE3DBE"/>
    <w:rsid w:val="00EF0420"/>
    <w:rsid w:val="00EF2B9D"/>
    <w:rsid w:val="00EF4537"/>
    <w:rsid w:val="00F06F01"/>
    <w:rsid w:val="00F151DA"/>
    <w:rsid w:val="00F22DFC"/>
    <w:rsid w:val="00F2664B"/>
    <w:rsid w:val="00F35AC6"/>
    <w:rsid w:val="00F47E37"/>
    <w:rsid w:val="00F512C0"/>
    <w:rsid w:val="00F5431C"/>
    <w:rsid w:val="00F66F90"/>
    <w:rsid w:val="00F721A0"/>
    <w:rsid w:val="00F72A21"/>
    <w:rsid w:val="00F73F35"/>
    <w:rsid w:val="00F83240"/>
    <w:rsid w:val="00F86451"/>
    <w:rsid w:val="00F87F04"/>
    <w:rsid w:val="00F90B6B"/>
    <w:rsid w:val="00FA1729"/>
    <w:rsid w:val="00FA36D0"/>
    <w:rsid w:val="00FA3919"/>
    <w:rsid w:val="00FB0627"/>
    <w:rsid w:val="00FD78CB"/>
    <w:rsid w:val="00FE58D5"/>
    <w:rsid w:val="00FE6E8F"/>
    <w:rsid w:val="00FF4A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01F83B-9F00-4EA7-B1FC-22570A574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094"/>
    <w:pPr>
      <w:suppressAutoHyphens/>
      <w:spacing w:after="0" w:line="100" w:lineRule="atLeast"/>
    </w:pPr>
    <w:rPr>
      <w:rFonts w:ascii="Times New Roman" w:eastAsia="Times New Roman" w:hAnsi="Times New Roman" w:cs="Times New Roman"/>
      <w:kern w:val="1"/>
      <w:sz w:val="24"/>
      <w:szCs w:val="20"/>
      <w:lang w:eastAsia="lv-LV"/>
    </w:rPr>
  </w:style>
  <w:style w:type="paragraph" w:styleId="Heading1">
    <w:name w:val="heading 1"/>
    <w:aliases w:val="H1"/>
    <w:basedOn w:val="Normal"/>
    <w:link w:val="Heading1Char"/>
    <w:autoRedefine/>
    <w:qFormat/>
    <w:rsid w:val="007C45B4"/>
    <w:pPr>
      <w:keepNext/>
      <w:keepLines/>
      <w:numPr>
        <w:numId w:val="38"/>
      </w:numPr>
      <w:spacing w:before="40" w:line="240" w:lineRule="auto"/>
      <w:ind w:left="482" w:hanging="482"/>
      <w:jc w:val="both"/>
      <w:outlineLvl w:val="0"/>
    </w:pPr>
  </w:style>
  <w:style w:type="paragraph" w:styleId="Heading2">
    <w:name w:val="heading 2"/>
    <w:basedOn w:val="Normal"/>
    <w:link w:val="Heading2Char"/>
    <w:autoRedefine/>
    <w:qFormat/>
    <w:rsid w:val="003C3B80"/>
    <w:pPr>
      <w:numPr>
        <w:ilvl w:val="1"/>
        <w:numId w:val="38"/>
      </w:numPr>
      <w:spacing w:line="240" w:lineRule="auto"/>
      <w:ind w:left="1134" w:hanging="708"/>
      <w:contextualSpacing/>
      <w:jc w:val="both"/>
      <w:outlineLvl w:val="1"/>
    </w:pPr>
    <w:rPr>
      <w:kern w:val="0"/>
      <w:szCs w:val="24"/>
      <w:lang w:val="fr-BE"/>
    </w:rPr>
  </w:style>
  <w:style w:type="paragraph" w:styleId="Heading3">
    <w:name w:val="heading 3"/>
    <w:basedOn w:val="Normal"/>
    <w:next w:val="Normal"/>
    <w:link w:val="Heading3Char"/>
    <w:autoRedefine/>
    <w:uiPriority w:val="9"/>
    <w:unhideWhenUsed/>
    <w:qFormat/>
    <w:rsid w:val="0072375B"/>
    <w:pPr>
      <w:keepNext/>
      <w:numPr>
        <w:ilvl w:val="2"/>
        <w:numId w:val="38"/>
      </w:numPr>
      <w:tabs>
        <w:tab w:val="left" w:pos="1560"/>
      </w:tabs>
      <w:spacing w:line="240" w:lineRule="auto"/>
      <w:ind w:left="1843"/>
      <w:jc w:val="both"/>
      <w:outlineLvl w:val="2"/>
    </w:pPr>
    <w:rPr>
      <w:bCs/>
    </w:rPr>
  </w:style>
  <w:style w:type="paragraph" w:styleId="Heading4">
    <w:name w:val="heading 4"/>
    <w:basedOn w:val="Normal"/>
    <w:next w:val="Normal"/>
    <w:link w:val="Heading4Char"/>
    <w:autoRedefine/>
    <w:unhideWhenUsed/>
    <w:qFormat/>
    <w:rsid w:val="007C45B4"/>
    <w:pPr>
      <w:keepNext/>
      <w:numPr>
        <w:ilvl w:val="3"/>
        <w:numId w:val="41"/>
      </w:numPr>
      <w:spacing w:before="40"/>
      <w:ind w:left="2552" w:hanging="850"/>
      <w:jc w:val="both"/>
      <w:outlineLvl w:val="3"/>
    </w:pPr>
    <w:rPr>
      <w:rFonts w:eastAsiaTheme="majorEastAsia" w:cstheme="majorBidi"/>
      <w:iCs/>
    </w:rPr>
  </w:style>
  <w:style w:type="paragraph" w:styleId="Heading5">
    <w:name w:val="heading 5"/>
    <w:basedOn w:val="Normal"/>
    <w:next w:val="Normal"/>
    <w:link w:val="Heading5Char"/>
    <w:uiPriority w:val="9"/>
    <w:semiHidden/>
    <w:unhideWhenUsed/>
    <w:qFormat/>
    <w:rsid w:val="00056C63"/>
    <w:pPr>
      <w:keepNext/>
      <w:keepLines/>
      <w:spacing w:before="40"/>
      <w:outlineLvl w:val="4"/>
    </w:pPr>
    <w:rPr>
      <w:rFonts w:asciiTheme="majorHAnsi" w:eastAsiaTheme="majorEastAsia" w:hAnsiTheme="majorHAnsi" w:cstheme="majorBidi"/>
      <w:color w:val="365F91" w:themeColor="accent1" w:themeShade="BF"/>
    </w:rPr>
  </w:style>
  <w:style w:type="paragraph" w:styleId="Heading7">
    <w:name w:val="heading 7"/>
    <w:basedOn w:val="Normal"/>
    <w:link w:val="Heading7Char"/>
    <w:qFormat/>
    <w:rsid w:val="00FE58D5"/>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7C45B4"/>
    <w:rPr>
      <w:rFonts w:ascii="Times New Roman" w:eastAsia="Times New Roman" w:hAnsi="Times New Roman" w:cs="Times New Roman"/>
      <w:kern w:val="1"/>
      <w:sz w:val="24"/>
      <w:szCs w:val="20"/>
      <w:lang w:eastAsia="lv-LV"/>
    </w:rPr>
  </w:style>
  <w:style w:type="character" w:customStyle="1" w:styleId="Heading2Char">
    <w:name w:val="Heading 2 Char"/>
    <w:basedOn w:val="DefaultParagraphFont"/>
    <w:link w:val="Heading2"/>
    <w:rsid w:val="003C3B80"/>
    <w:rPr>
      <w:rFonts w:ascii="Times New Roman" w:eastAsia="Times New Roman" w:hAnsi="Times New Roman" w:cs="Times New Roman"/>
      <w:sz w:val="24"/>
      <w:szCs w:val="24"/>
      <w:lang w:val="fr-BE" w:eastAsia="lv-LV"/>
    </w:rPr>
  </w:style>
  <w:style w:type="character" w:customStyle="1" w:styleId="Heading3Char">
    <w:name w:val="Heading 3 Char"/>
    <w:basedOn w:val="DefaultParagraphFont"/>
    <w:link w:val="Heading3"/>
    <w:uiPriority w:val="9"/>
    <w:rsid w:val="0072375B"/>
    <w:rPr>
      <w:rFonts w:ascii="Times New Roman" w:eastAsia="Times New Roman" w:hAnsi="Times New Roman" w:cs="Times New Roman"/>
      <w:bCs/>
      <w:kern w:val="1"/>
      <w:sz w:val="24"/>
      <w:szCs w:val="20"/>
      <w:lang w:eastAsia="lv-LV"/>
    </w:rPr>
  </w:style>
  <w:style w:type="character" w:customStyle="1" w:styleId="Heading7Char">
    <w:name w:val="Heading 7 Char"/>
    <w:basedOn w:val="DefaultParagraphFont"/>
    <w:link w:val="Heading7"/>
    <w:rsid w:val="00FE58D5"/>
    <w:rPr>
      <w:rFonts w:ascii="Times New Roman" w:eastAsia="Times New Roman" w:hAnsi="Times New Roman" w:cs="Times New Roman"/>
      <w:kern w:val="1"/>
      <w:sz w:val="24"/>
      <w:szCs w:val="24"/>
      <w:lang w:eastAsia="lv-LV"/>
    </w:rPr>
  </w:style>
  <w:style w:type="character" w:styleId="Hyperlink">
    <w:name w:val="Hyperlink"/>
    <w:uiPriority w:val="99"/>
    <w:rsid w:val="00FE58D5"/>
    <w:rPr>
      <w:color w:val="0000FF"/>
      <w:u w:val="single"/>
    </w:rPr>
  </w:style>
  <w:style w:type="character" w:customStyle="1" w:styleId="FootnoteReference1">
    <w:name w:val="Footnote Reference1"/>
    <w:rsid w:val="00FE58D5"/>
    <w:rPr>
      <w:vertAlign w:val="superscript"/>
    </w:rPr>
  </w:style>
  <w:style w:type="paragraph" w:styleId="BodyText2">
    <w:name w:val="Body Text 2"/>
    <w:basedOn w:val="Normal"/>
    <w:link w:val="BodyText2Char"/>
    <w:rsid w:val="00FE58D5"/>
    <w:rPr>
      <w:rFonts w:ascii="Arial" w:hAnsi="Arial"/>
      <w:b/>
    </w:rPr>
  </w:style>
  <w:style w:type="character" w:customStyle="1" w:styleId="BodyText2Char">
    <w:name w:val="Body Text 2 Char"/>
    <w:basedOn w:val="DefaultParagraphFont"/>
    <w:link w:val="BodyText2"/>
    <w:rsid w:val="00FE58D5"/>
    <w:rPr>
      <w:rFonts w:ascii="Arial" w:eastAsia="Times New Roman" w:hAnsi="Arial" w:cs="Times New Roman"/>
      <w:b/>
      <w:kern w:val="1"/>
      <w:sz w:val="24"/>
      <w:szCs w:val="20"/>
      <w:lang w:eastAsia="lv-LV"/>
    </w:rPr>
  </w:style>
  <w:style w:type="paragraph" w:styleId="Title">
    <w:name w:val="Title"/>
    <w:basedOn w:val="Normal"/>
    <w:link w:val="TitleChar"/>
    <w:autoRedefine/>
    <w:qFormat/>
    <w:rsid w:val="006B3665"/>
    <w:pPr>
      <w:spacing w:after="120" w:line="240" w:lineRule="auto"/>
      <w:jc w:val="center"/>
    </w:pPr>
    <w:rPr>
      <w:b/>
      <w:bCs/>
      <w:szCs w:val="24"/>
    </w:rPr>
  </w:style>
  <w:style w:type="character" w:customStyle="1" w:styleId="TitleChar">
    <w:name w:val="Title Char"/>
    <w:basedOn w:val="DefaultParagraphFont"/>
    <w:link w:val="Title"/>
    <w:rsid w:val="006B3665"/>
    <w:rPr>
      <w:rFonts w:ascii="Times New Roman" w:eastAsia="Times New Roman" w:hAnsi="Times New Roman" w:cs="Times New Roman"/>
      <w:b/>
      <w:bCs/>
      <w:kern w:val="1"/>
      <w:sz w:val="24"/>
      <w:szCs w:val="24"/>
      <w:lang w:eastAsia="lv-LV"/>
    </w:rPr>
  </w:style>
  <w:style w:type="paragraph" w:styleId="Header">
    <w:name w:val="header"/>
    <w:aliases w:val=" Char"/>
    <w:basedOn w:val="Normal"/>
    <w:link w:val="HeaderChar"/>
    <w:rsid w:val="00FE58D5"/>
    <w:pPr>
      <w:tabs>
        <w:tab w:val="center" w:pos="4320"/>
        <w:tab w:val="right" w:pos="8640"/>
      </w:tabs>
    </w:pPr>
  </w:style>
  <w:style w:type="character" w:customStyle="1" w:styleId="HeaderChar">
    <w:name w:val="Header Char"/>
    <w:aliases w:val=" Char Char"/>
    <w:basedOn w:val="DefaultParagraphFont"/>
    <w:link w:val="Header"/>
    <w:rsid w:val="00FE58D5"/>
    <w:rPr>
      <w:rFonts w:ascii="Times New Roman" w:eastAsia="Times New Roman" w:hAnsi="Times New Roman" w:cs="Times New Roman"/>
      <w:kern w:val="1"/>
      <w:sz w:val="24"/>
      <w:szCs w:val="20"/>
      <w:lang w:eastAsia="lv-LV"/>
    </w:rPr>
  </w:style>
  <w:style w:type="paragraph" w:styleId="ListParagraph">
    <w:name w:val="List Paragraph"/>
    <w:aliases w:val="2"/>
    <w:basedOn w:val="Normal"/>
    <w:link w:val="ListParagraphChar"/>
    <w:uiPriority w:val="34"/>
    <w:qFormat/>
    <w:rsid w:val="00FE58D5"/>
    <w:pPr>
      <w:ind w:left="720"/>
      <w:jc w:val="both"/>
    </w:pPr>
    <w:rPr>
      <w:rFonts w:ascii="Swiss TL" w:hAnsi="Swiss TL"/>
      <w:sz w:val="22"/>
      <w:szCs w:val="22"/>
      <w:lang w:eastAsia="en-US"/>
    </w:rPr>
  </w:style>
  <w:style w:type="paragraph" w:styleId="Footer">
    <w:name w:val="footer"/>
    <w:basedOn w:val="Normal"/>
    <w:link w:val="FooterChar"/>
    <w:uiPriority w:val="99"/>
    <w:unhideWhenUsed/>
    <w:rsid w:val="00FE58D5"/>
    <w:pPr>
      <w:tabs>
        <w:tab w:val="center" w:pos="4153"/>
        <w:tab w:val="right" w:pos="8306"/>
      </w:tabs>
      <w:spacing w:line="240" w:lineRule="auto"/>
    </w:pPr>
  </w:style>
  <w:style w:type="character" w:customStyle="1" w:styleId="FooterChar">
    <w:name w:val="Footer Char"/>
    <w:basedOn w:val="DefaultParagraphFont"/>
    <w:link w:val="Footer"/>
    <w:uiPriority w:val="99"/>
    <w:rsid w:val="00FE58D5"/>
    <w:rPr>
      <w:rFonts w:ascii="Times New Roman" w:eastAsia="Times New Roman" w:hAnsi="Times New Roman" w:cs="Times New Roman"/>
      <w:kern w:val="1"/>
      <w:sz w:val="24"/>
      <w:szCs w:val="20"/>
      <w:lang w:eastAsia="lv-LV"/>
    </w:rPr>
  </w:style>
  <w:style w:type="paragraph" w:customStyle="1" w:styleId="Pielikums">
    <w:name w:val="Pielikums"/>
    <w:basedOn w:val="Normal"/>
    <w:link w:val="PielikumsChar"/>
    <w:autoRedefine/>
    <w:qFormat/>
    <w:rsid w:val="000A65AF"/>
    <w:pPr>
      <w:keepNext/>
      <w:tabs>
        <w:tab w:val="left" w:pos="709"/>
      </w:tabs>
      <w:spacing w:line="240" w:lineRule="auto"/>
      <w:ind w:right="142"/>
      <w:contextualSpacing/>
      <w:jc w:val="right"/>
    </w:pPr>
    <w:rPr>
      <w:b/>
      <w:color w:val="000000"/>
      <w:kern w:val="0"/>
      <w:szCs w:val="24"/>
    </w:rPr>
  </w:style>
  <w:style w:type="character" w:customStyle="1" w:styleId="PielikumsChar">
    <w:name w:val="Pielikums Char"/>
    <w:link w:val="Pielikums"/>
    <w:rsid w:val="000A65AF"/>
    <w:rPr>
      <w:rFonts w:ascii="Times New Roman" w:eastAsia="Times New Roman" w:hAnsi="Times New Roman" w:cs="Times New Roman"/>
      <w:b/>
      <w:color w:val="000000"/>
      <w:sz w:val="24"/>
      <w:szCs w:val="24"/>
      <w:lang w:eastAsia="lv-LV"/>
    </w:rPr>
  </w:style>
  <w:style w:type="table" w:styleId="TableGrid">
    <w:name w:val="Table Grid"/>
    <w:basedOn w:val="TableNormal"/>
    <w:uiPriority w:val="59"/>
    <w:rsid w:val="00920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02B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ps">
    <w:name w:val="hps"/>
    <w:basedOn w:val="DefaultParagraphFont"/>
    <w:rsid w:val="009202B3"/>
  </w:style>
  <w:style w:type="paragraph" w:styleId="BalloonText">
    <w:name w:val="Balloon Text"/>
    <w:basedOn w:val="Normal"/>
    <w:link w:val="BalloonTextChar"/>
    <w:uiPriority w:val="99"/>
    <w:semiHidden/>
    <w:unhideWhenUsed/>
    <w:rsid w:val="00580AB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AB8"/>
    <w:rPr>
      <w:rFonts w:ascii="Tahoma" w:eastAsia="Times New Roman" w:hAnsi="Tahoma" w:cs="Tahoma"/>
      <w:kern w:val="1"/>
      <w:sz w:val="16"/>
      <w:szCs w:val="16"/>
      <w:lang w:eastAsia="lv-LV"/>
    </w:rPr>
  </w:style>
  <w:style w:type="character" w:styleId="CommentReference">
    <w:name w:val="annotation reference"/>
    <w:basedOn w:val="DefaultParagraphFont"/>
    <w:uiPriority w:val="99"/>
    <w:unhideWhenUsed/>
    <w:rsid w:val="00873654"/>
    <w:rPr>
      <w:sz w:val="16"/>
      <w:szCs w:val="16"/>
    </w:rPr>
  </w:style>
  <w:style w:type="paragraph" w:styleId="CommentText">
    <w:name w:val="annotation text"/>
    <w:basedOn w:val="Normal"/>
    <w:link w:val="CommentTextChar"/>
    <w:uiPriority w:val="99"/>
    <w:unhideWhenUsed/>
    <w:rsid w:val="00873654"/>
    <w:pPr>
      <w:spacing w:line="240" w:lineRule="auto"/>
    </w:pPr>
    <w:rPr>
      <w:sz w:val="20"/>
    </w:rPr>
  </w:style>
  <w:style w:type="character" w:customStyle="1" w:styleId="CommentTextChar">
    <w:name w:val="Comment Text Char"/>
    <w:basedOn w:val="DefaultParagraphFont"/>
    <w:link w:val="CommentText"/>
    <w:uiPriority w:val="99"/>
    <w:rsid w:val="00873654"/>
    <w:rPr>
      <w:rFonts w:ascii="Times New Roman" w:eastAsia="Times New Roman" w:hAnsi="Times New Roman" w:cs="Times New Roman"/>
      <w:kern w:val="1"/>
      <w:sz w:val="20"/>
      <w:szCs w:val="20"/>
      <w:lang w:eastAsia="lv-LV"/>
    </w:rPr>
  </w:style>
  <w:style w:type="paragraph" w:styleId="CommentSubject">
    <w:name w:val="annotation subject"/>
    <w:basedOn w:val="CommentText"/>
    <w:next w:val="CommentText"/>
    <w:link w:val="CommentSubjectChar"/>
    <w:uiPriority w:val="99"/>
    <w:semiHidden/>
    <w:unhideWhenUsed/>
    <w:rsid w:val="00873654"/>
    <w:rPr>
      <w:b/>
      <w:bCs/>
    </w:rPr>
  </w:style>
  <w:style w:type="character" w:customStyle="1" w:styleId="CommentSubjectChar">
    <w:name w:val="Comment Subject Char"/>
    <w:basedOn w:val="CommentTextChar"/>
    <w:link w:val="CommentSubject"/>
    <w:uiPriority w:val="99"/>
    <w:semiHidden/>
    <w:rsid w:val="00873654"/>
    <w:rPr>
      <w:rFonts w:ascii="Times New Roman" w:eastAsia="Times New Roman" w:hAnsi="Times New Roman" w:cs="Times New Roman"/>
      <w:b/>
      <w:bCs/>
      <w:kern w:val="1"/>
      <w:sz w:val="20"/>
      <w:szCs w:val="20"/>
      <w:lang w:eastAsia="lv-LV"/>
    </w:rPr>
  </w:style>
  <w:style w:type="character" w:styleId="FollowedHyperlink">
    <w:name w:val="FollowedHyperlink"/>
    <w:basedOn w:val="DefaultParagraphFont"/>
    <w:uiPriority w:val="99"/>
    <w:semiHidden/>
    <w:unhideWhenUsed/>
    <w:rsid w:val="00270B9A"/>
    <w:rPr>
      <w:color w:val="800080" w:themeColor="followedHyperlink"/>
      <w:u w:val="single"/>
    </w:rPr>
  </w:style>
  <w:style w:type="character" w:customStyle="1" w:styleId="Heading4Char">
    <w:name w:val="Heading 4 Char"/>
    <w:basedOn w:val="DefaultParagraphFont"/>
    <w:link w:val="Heading4"/>
    <w:rsid w:val="007C45B4"/>
    <w:rPr>
      <w:rFonts w:ascii="Times New Roman" w:eastAsiaTheme="majorEastAsia" w:hAnsi="Times New Roman" w:cstheme="majorBidi"/>
      <w:iCs/>
      <w:kern w:val="1"/>
      <w:sz w:val="24"/>
      <w:szCs w:val="20"/>
      <w:lang w:eastAsia="lv-LV"/>
    </w:rPr>
  </w:style>
  <w:style w:type="paragraph" w:styleId="FootnoteText">
    <w:name w:val="footnote text"/>
    <w:aliases w:val="Footnote,Fußnote,single space,ft Rakstz. Rakstz.,ft Rakstz.,ft,-E Fußnotentext,Fußnotentext Ursprung,Vēres teksts Char Char Char Char Char,Char Char Char Char Char Char Char Char Char Char Char Char,Vēres teksts Char Char Char,footnote tex"/>
    <w:basedOn w:val="Normal"/>
    <w:link w:val="FootnoteTextChar"/>
    <w:uiPriority w:val="99"/>
    <w:unhideWhenUsed/>
    <w:qFormat/>
    <w:rsid w:val="002A2DDC"/>
    <w:pPr>
      <w:spacing w:line="240" w:lineRule="auto"/>
    </w:pPr>
    <w:rPr>
      <w:sz w:val="20"/>
    </w:rPr>
  </w:style>
  <w:style w:type="character" w:customStyle="1" w:styleId="FootnoteTextChar">
    <w:name w:val="Footnote Text Char"/>
    <w:aliases w:val="Footnote Char,Fußnote Char,single space Char,ft Rakstz. Rakstz. Char,ft Rakstz. Char,ft Char,-E Fußnotentext Char,Fußnotentext Ursprung Char,Vēres teksts Char Char Char Char Char Char,Vēres teksts Char Char Char Char,footnote tex Char"/>
    <w:basedOn w:val="DefaultParagraphFont"/>
    <w:link w:val="FootnoteText"/>
    <w:uiPriority w:val="99"/>
    <w:rsid w:val="002A2DDC"/>
    <w:rPr>
      <w:rFonts w:ascii="Times New Roman" w:eastAsia="Times New Roman" w:hAnsi="Times New Roman" w:cs="Times New Roman"/>
      <w:kern w:val="1"/>
      <w:sz w:val="20"/>
      <w:szCs w:val="20"/>
      <w:lang w:eastAsia="lv-LV"/>
    </w:rPr>
  </w:style>
  <w:style w:type="character" w:styleId="FootnoteReference">
    <w:name w:val="footnote reference"/>
    <w:aliases w:val="Footnote Reference Number,ftref,Footnote symbol,Footnote Reference Superscript,BVI fnr,Footnote symboFußnotenzeichen,Footnote sign,Footnote Reference text,Footnote reference number,note TESI,EN Footnote Reference,Times 10 Point,Ref,fr"/>
    <w:uiPriority w:val="99"/>
    <w:rsid w:val="002A2DDC"/>
    <w:rPr>
      <w:vertAlign w:val="superscript"/>
    </w:rPr>
  </w:style>
  <w:style w:type="character" w:customStyle="1" w:styleId="Heading5Char">
    <w:name w:val="Heading 5 Char"/>
    <w:basedOn w:val="DefaultParagraphFont"/>
    <w:link w:val="Heading5"/>
    <w:rsid w:val="00056C63"/>
    <w:rPr>
      <w:rFonts w:asciiTheme="majorHAnsi" w:eastAsiaTheme="majorEastAsia" w:hAnsiTheme="majorHAnsi" w:cstheme="majorBidi"/>
      <w:color w:val="365F91" w:themeColor="accent1" w:themeShade="BF"/>
      <w:kern w:val="1"/>
      <w:sz w:val="24"/>
      <w:szCs w:val="20"/>
      <w:lang w:eastAsia="lv-LV"/>
    </w:rPr>
  </w:style>
  <w:style w:type="paragraph" w:customStyle="1" w:styleId="Style4">
    <w:name w:val="Style4"/>
    <w:basedOn w:val="Normal"/>
    <w:link w:val="Style4Char"/>
    <w:qFormat/>
    <w:rsid w:val="00056C63"/>
    <w:pPr>
      <w:numPr>
        <w:numId w:val="15"/>
      </w:numPr>
      <w:tabs>
        <w:tab w:val="clear" w:pos="360"/>
        <w:tab w:val="left" w:pos="284"/>
      </w:tabs>
      <w:suppressAutoHyphens w:val="0"/>
      <w:autoSpaceDE w:val="0"/>
      <w:autoSpaceDN w:val="0"/>
      <w:adjustRightInd w:val="0"/>
      <w:spacing w:line="240" w:lineRule="auto"/>
      <w:ind w:left="0" w:firstLine="0"/>
    </w:pPr>
    <w:rPr>
      <w:rFonts w:ascii="Helvetica" w:hAnsi="Helvetica"/>
      <w:snapToGrid w:val="0"/>
      <w:kern w:val="0"/>
      <w:sz w:val="20"/>
      <w:lang w:val="x-none" w:eastAsia="en-US"/>
    </w:rPr>
  </w:style>
  <w:style w:type="character" w:customStyle="1" w:styleId="Style4Char">
    <w:name w:val="Style4 Char"/>
    <w:link w:val="Style4"/>
    <w:rsid w:val="00056C63"/>
    <w:rPr>
      <w:rFonts w:ascii="Helvetica" w:eastAsia="Times New Roman" w:hAnsi="Helvetica" w:cs="Times New Roman"/>
      <w:snapToGrid w:val="0"/>
      <w:sz w:val="20"/>
      <w:szCs w:val="20"/>
      <w:lang w:val="x-none"/>
    </w:rPr>
  </w:style>
  <w:style w:type="character" w:customStyle="1" w:styleId="ListParagraphChar">
    <w:name w:val="List Paragraph Char"/>
    <w:aliases w:val="2 Char"/>
    <w:link w:val="ListParagraph"/>
    <w:uiPriority w:val="34"/>
    <w:locked/>
    <w:rsid w:val="00B367FE"/>
    <w:rPr>
      <w:rFonts w:ascii="Swiss TL" w:eastAsia="Times New Roman" w:hAnsi="Swiss TL" w:cs="Times New Roman"/>
      <w:kern w:val="1"/>
    </w:rPr>
  </w:style>
  <w:style w:type="paragraph" w:styleId="BodyText">
    <w:name w:val="Body Text"/>
    <w:basedOn w:val="Normal"/>
    <w:link w:val="BodyTextChar"/>
    <w:uiPriority w:val="99"/>
    <w:semiHidden/>
    <w:unhideWhenUsed/>
    <w:rsid w:val="00A46F72"/>
    <w:pPr>
      <w:spacing w:after="120"/>
    </w:pPr>
  </w:style>
  <w:style w:type="character" w:customStyle="1" w:styleId="BodyTextChar">
    <w:name w:val="Body Text Char"/>
    <w:basedOn w:val="DefaultParagraphFont"/>
    <w:link w:val="BodyText"/>
    <w:uiPriority w:val="99"/>
    <w:semiHidden/>
    <w:rsid w:val="00A46F72"/>
    <w:rPr>
      <w:rFonts w:ascii="Times New Roman" w:eastAsia="Times New Roman" w:hAnsi="Times New Roman" w:cs="Times New Roman"/>
      <w:kern w:val="1"/>
      <w:sz w:val="24"/>
      <w:szCs w:val="20"/>
      <w:lang w:eastAsia="lv-LV"/>
    </w:rPr>
  </w:style>
  <w:style w:type="paragraph" w:styleId="Revision">
    <w:name w:val="Revision"/>
    <w:hidden/>
    <w:uiPriority w:val="99"/>
    <w:semiHidden/>
    <w:rsid w:val="00D86A7B"/>
    <w:pPr>
      <w:spacing w:after="0" w:line="240" w:lineRule="auto"/>
    </w:pPr>
    <w:rPr>
      <w:rFonts w:ascii="Times New Roman" w:eastAsia="Times New Roman" w:hAnsi="Times New Roman" w:cs="Times New Roman"/>
      <w:kern w:val="1"/>
      <w:sz w:val="24"/>
      <w:szCs w:val="20"/>
      <w:lang w:eastAsia="lv-LV"/>
    </w:rPr>
  </w:style>
  <w:style w:type="paragraph" w:styleId="BodyText3">
    <w:name w:val="Body Text 3"/>
    <w:basedOn w:val="Normal"/>
    <w:link w:val="BodyText3Char"/>
    <w:uiPriority w:val="99"/>
    <w:semiHidden/>
    <w:unhideWhenUsed/>
    <w:rsid w:val="002E05A2"/>
    <w:pPr>
      <w:spacing w:after="120"/>
    </w:pPr>
    <w:rPr>
      <w:sz w:val="16"/>
      <w:szCs w:val="16"/>
    </w:rPr>
  </w:style>
  <w:style w:type="character" w:customStyle="1" w:styleId="BodyText3Char">
    <w:name w:val="Body Text 3 Char"/>
    <w:basedOn w:val="DefaultParagraphFont"/>
    <w:link w:val="BodyText3"/>
    <w:uiPriority w:val="99"/>
    <w:semiHidden/>
    <w:rsid w:val="002E05A2"/>
    <w:rPr>
      <w:rFonts w:ascii="Times New Roman" w:eastAsia="Times New Roman" w:hAnsi="Times New Roman" w:cs="Times New Roman"/>
      <w:kern w:val="1"/>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is.jakobovics@spkc.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igzTp9P6j-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38249A-B368-405E-BF6E-F8E894A24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8292</Words>
  <Characters>4727</Characters>
  <Application>Microsoft Office Word</Application>
  <DocSecurity>0</DocSecurity>
  <Lines>39</Lines>
  <Paragraphs>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VEC</Company>
  <LinksUpToDate>false</LinksUpToDate>
  <CharactersWithSpaces>12994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Māris A</dc:creator>
  <cp:lastModifiedBy>Anete Vilcina</cp:lastModifiedBy>
  <cp:revision>2</cp:revision>
  <cp:lastPrinted>2016-11-10T12:27:00Z</cp:lastPrinted>
  <dcterms:created xsi:type="dcterms:W3CDTF">2016-11-11T14:17:00Z</dcterms:created>
  <dcterms:modified xsi:type="dcterms:W3CDTF">2016-11-11T14:17:00Z</dcterms:modified>
</cp:coreProperties>
</file>