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CC57C" w14:textId="77777777" w:rsidR="003D2C92" w:rsidRPr="00A47A49" w:rsidRDefault="00EF4847" w:rsidP="00CE0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A49">
        <w:rPr>
          <w:rFonts w:ascii="Times New Roman" w:hAnsi="Times New Roman" w:cs="Times New Roman"/>
          <w:b/>
          <w:sz w:val="24"/>
          <w:szCs w:val="24"/>
        </w:rPr>
        <w:t>Pielikuma</w:t>
      </w:r>
      <w:r w:rsidR="003D2C92" w:rsidRPr="00A47A49">
        <w:rPr>
          <w:rFonts w:ascii="Times New Roman" w:hAnsi="Times New Roman" w:cs="Times New Roman"/>
          <w:b/>
          <w:sz w:val="24"/>
          <w:szCs w:val="24"/>
        </w:rPr>
        <w:t xml:space="preserve"> Nr. 3</w:t>
      </w:r>
    </w:p>
    <w:p w14:paraId="7760FFCF" w14:textId="77777777" w:rsidR="003D2C92" w:rsidRPr="00A47A49" w:rsidRDefault="00A47A49" w:rsidP="003D2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A49">
        <w:rPr>
          <w:rFonts w:ascii="Times New Roman" w:hAnsi="Times New Roman" w:cs="Times New Roman"/>
          <w:b/>
          <w:sz w:val="24"/>
          <w:szCs w:val="24"/>
        </w:rPr>
        <w:t>„</w:t>
      </w:r>
      <w:r w:rsidR="00EF4847" w:rsidRPr="00A47A49">
        <w:rPr>
          <w:rFonts w:ascii="Times New Roman" w:hAnsi="Times New Roman" w:cs="Times New Roman"/>
          <w:b/>
          <w:sz w:val="24"/>
          <w:szCs w:val="24"/>
        </w:rPr>
        <w:t>Pārskats</w:t>
      </w:r>
      <w:r w:rsidR="003D2C92" w:rsidRPr="00A47A49">
        <w:rPr>
          <w:rFonts w:ascii="Times New Roman" w:hAnsi="Times New Roman" w:cs="Times New Roman"/>
          <w:b/>
          <w:sz w:val="24"/>
          <w:szCs w:val="24"/>
        </w:rPr>
        <w:t xml:space="preserve"> par radioloģiju” aizpildīšanas vadlīnijas.</w:t>
      </w:r>
    </w:p>
    <w:p w14:paraId="5F429944" w14:textId="77777777" w:rsidR="003D2C92" w:rsidRPr="005F4723" w:rsidRDefault="003D2C92" w:rsidP="004365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Aizpilda visas ambulatorās, stacionārās un zobārstniecības iestādes, kuras strādā ar radioloģijas aparatūru.</w:t>
      </w:r>
    </w:p>
    <w:p w14:paraId="18FEA34B" w14:textId="77777777" w:rsidR="00A47A49" w:rsidRPr="005F4723" w:rsidRDefault="003D2C92" w:rsidP="00A47A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A77C13" w:rsidRPr="005F4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tabula</w:t>
      </w:r>
      <w:r w:rsidR="00A77C13" w:rsidRPr="005F4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C13" w:rsidRPr="005F4723">
        <w:rPr>
          <w:rFonts w:ascii="Times New Roman" w:hAnsi="Times New Roman" w:cs="Times New Roman"/>
          <w:b/>
          <w:sz w:val="24"/>
          <w:szCs w:val="24"/>
        </w:rPr>
        <w:t>„</w:t>
      </w:r>
      <w:r w:rsidRPr="005F4723">
        <w:rPr>
          <w:rFonts w:ascii="Times New Roman" w:hAnsi="Times New Roman" w:cs="Times New Roman"/>
          <w:b/>
          <w:sz w:val="24"/>
          <w:szCs w:val="24"/>
        </w:rPr>
        <w:t>Radioloģijas iekārtas iestādē un ar tām veiktais darbs</w:t>
      </w:r>
      <w:r w:rsidR="00A77C13" w:rsidRPr="005F4723">
        <w:rPr>
          <w:rFonts w:ascii="Times New Roman" w:hAnsi="Times New Roman" w:cs="Times New Roman"/>
          <w:b/>
          <w:sz w:val="24"/>
          <w:szCs w:val="24"/>
        </w:rPr>
        <w:t>”</w:t>
      </w:r>
    </w:p>
    <w:p w14:paraId="7BCB22B3" w14:textId="77777777" w:rsidR="00A47A49" w:rsidRPr="005F4723" w:rsidRDefault="00A47A49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T</w:t>
      </w:r>
      <w:r w:rsidR="003D2C92" w:rsidRPr="005F4723">
        <w:rPr>
          <w:rFonts w:ascii="Times New Roman" w:hAnsi="Times New Roman" w:cs="Times New Roman"/>
          <w:sz w:val="24"/>
          <w:szCs w:val="24"/>
        </w:rPr>
        <w:t>iek uzskaitītas iestādēs pie</w:t>
      </w:r>
      <w:r w:rsidR="00986E4B">
        <w:rPr>
          <w:rFonts w:ascii="Times New Roman" w:hAnsi="Times New Roman" w:cs="Times New Roman"/>
          <w:sz w:val="24"/>
          <w:szCs w:val="24"/>
        </w:rPr>
        <w:t xml:space="preserve">ejamās radioloģijas iekārtas, </w:t>
      </w:r>
      <w:r w:rsidR="003D2C92" w:rsidRPr="005F4723">
        <w:rPr>
          <w:rFonts w:ascii="Times New Roman" w:hAnsi="Times New Roman" w:cs="Times New Roman"/>
          <w:sz w:val="24"/>
          <w:szCs w:val="24"/>
        </w:rPr>
        <w:t>kopējais</w:t>
      </w:r>
      <w:r w:rsidR="00986E4B">
        <w:rPr>
          <w:rFonts w:ascii="Times New Roman" w:hAnsi="Times New Roman" w:cs="Times New Roman"/>
          <w:sz w:val="24"/>
          <w:szCs w:val="24"/>
        </w:rPr>
        <w:t xml:space="preserve"> ar tām</w:t>
      </w:r>
      <w:r w:rsidR="003D2C92" w:rsidRPr="005F4723">
        <w:rPr>
          <w:rFonts w:ascii="Times New Roman" w:hAnsi="Times New Roman" w:cs="Times New Roman"/>
          <w:sz w:val="24"/>
          <w:szCs w:val="24"/>
        </w:rPr>
        <w:t xml:space="preserve"> veikto izmeklējumu skaits</w:t>
      </w:r>
      <w:r w:rsidR="00986E4B">
        <w:rPr>
          <w:rFonts w:ascii="Times New Roman" w:hAnsi="Times New Roman" w:cs="Times New Roman"/>
          <w:sz w:val="24"/>
          <w:szCs w:val="24"/>
        </w:rPr>
        <w:t xml:space="preserve"> un tā sadalījums</w:t>
      </w:r>
      <w:r w:rsidR="003D2C92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986E4B">
        <w:rPr>
          <w:rFonts w:ascii="Times New Roman" w:hAnsi="Times New Roman" w:cs="Times New Roman"/>
          <w:sz w:val="24"/>
          <w:szCs w:val="24"/>
        </w:rPr>
        <w:t>pa stacionāriem un</w:t>
      </w:r>
      <w:r w:rsidR="003D2C92" w:rsidRPr="005F4723">
        <w:rPr>
          <w:rFonts w:ascii="Times New Roman" w:hAnsi="Times New Roman" w:cs="Times New Roman"/>
          <w:sz w:val="24"/>
          <w:szCs w:val="24"/>
        </w:rPr>
        <w:t xml:space="preserve"> ambulatoriem pacientiem.</w:t>
      </w:r>
    </w:p>
    <w:p w14:paraId="3AFF1E8B" w14:textId="77777777" w:rsidR="00A47A49" w:rsidRPr="005F4723" w:rsidRDefault="003D2C92" w:rsidP="0043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A47A49" w:rsidRPr="005F4723">
        <w:rPr>
          <w:rFonts w:ascii="Times New Roman" w:hAnsi="Times New Roman" w:cs="Times New Roman"/>
          <w:sz w:val="24"/>
          <w:szCs w:val="24"/>
          <w:u w:val="single"/>
        </w:rPr>
        <w:t xml:space="preserve"> rinda</w:t>
      </w:r>
      <w:r w:rsidR="00A47A49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68439B87" w14:textId="77777777" w:rsidR="00986E4B" w:rsidRPr="00503EFE" w:rsidRDefault="003D2C92" w:rsidP="004365CB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A47A49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5F4723">
        <w:rPr>
          <w:rFonts w:ascii="Times New Roman" w:hAnsi="Times New Roman" w:cs="Times New Roman"/>
          <w:sz w:val="24"/>
          <w:szCs w:val="24"/>
        </w:rPr>
        <w:t>kolonna – r</w:t>
      </w:r>
      <w:r w:rsidRPr="005F4723">
        <w:rPr>
          <w:rFonts w:ascii="Times New Roman" w:hAnsi="Times New Roman" w:cs="Times New Roman"/>
          <w:sz w:val="24"/>
          <w:szCs w:val="24"/>
        </w:rPr>
        <w:t>entgena iekārtu</w:t>
      </w:r>
      <w:r w:rsidR="00A47A49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(turpmāk RTG) skaits - tiek uzrādītas</w:t>
      </w:r>
      <w:r w:rsidR="00986E4B">
        <w:rPr>
          <w:rFonts w:ascii="Times New Roman" w:hAnsi="Times New Roman" w:cs="Times New Roman"/>
          <w:sz w:val="24"/>
          <w:szCs w:val="24"/>
        </w:rPr>
        <w:t xml:space="preserve"> tikai tās iestādē reģistrētā</w:t>
      </w:r>
      <w:r w:rsidRPr="005F4723">
        <w:rPr>
          <w:rFonts w:ascii="Times New Roman" w:hAnsi="Times New Roman" w:cs="Times New Roman"/>
          <w:sz w:val="24"/>
          <w:szCs w:val="24"/>
        </w:rPr>
        <w:t>s RTG iekārtas</w:t>
      </w:r>
      <w:r w:rsidR="00986E4B">
        <w:rPr>
          <w:rFonts w:ascii="Times New Roman" w:hAnsi="Times New Roman" w:cs="Times New Roman"/>
          <w:sz w:val="24"/>
          <w:szCs w:val="24"/>
        </w:rPr>
        <w:t>, kas iekļautas</w:t>
      </w:r>
      <w:r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986E4B" w:rsidRPr="00503EF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VVD RDC izsniegtā Licencē vai Reģistrācijas apliecībā ar noteikto darbību - Lietošana </w:t>
      </w:r>
      <w:r w:rsidR="008B6574" w:rsidRPr="00503EF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04B26C81" w14:textId="1E6ADFEA" w:rsidR="003D2C92" w:rsidRPr="00503EFE" w:rsidRDefault="003D2C92" w:rsidP="008B6574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47A49"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B6574"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>olonna – kopējais ar RTG iekārtām</w:t>
      </w:r>
      <w:r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izmeklējumu skaits. </w:t>
      </w:r>
      <w:r w:rsidR="008B6574"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>Tiek uzskaitīti gan rentgenogrāfiskie, gan rentgenoskopiskie (rtg caurskates) izmeklējumi, kas veikti gan ar stacionārajām rentgenogrāfijas, rentgenoskopijas, gan ar mobilām rentgena iekārtām un operāciju zāļu C-loka iekārtām. Izmeklējumu skaitā tiek iekļauti visi RTG izmeklējumi, t.sk. arī 3.tabulas 1., 5.rindas izmeklējumi gan stacionāriem, gan ambulatoriem pacientiem.</w:t>
      </w:r>
    </w:p>
    <w:p w14:paraId="4BF937E7" w14:textId="77777777" w:rsidR="00A47A49" w:rsidRPr="005F4723" w:rsidRDefault="003D2C92" w:rsidP="004365C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3.,4. kolonna –</w:t>
      </w:r>
      <w:r w:rsidR="008B6574">
        <w:rPr>
          <w:rFonts w:ascii="Times New Roman" w:hAnsi="Times New Roman" w:cs="Times New Roman"/>
          <w:sz w:val="24"/>
          <w:szCs w:val="24"/>
        </w:rPr>
        <w:t xml:space="preserve"> 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  <w:r w:rsidRPr="005F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pacientiem, kuru</w:t>
      </w:r>
      <w:r w:rsidR="008B6574">
        <w:rPr>
          <w:rFonts w:ascii="Times New Roman" w:hAnsi="Times New Roman" w:cs="Times New Roman"/>
          <w:sz w:val="24"/>
          <w:szCs w:val="24"/>
        </w:rPr>
        <w:t xml:space="preserve"> kopskaitam</w:t>
      </w:r>
      <w:r w:rsidRPr="005F4723">
        <w:rPr>
          <w:rFonts w:ascii="Times New Roman" w:hAnsi="Times New Roman" w:cs="Times New Roman"/>
          <w:sz w:val="24"/>
          <w:szCs w:val="24"/>
        </w:rPr>
        <w:t xml:space="preserve"> jābūt vienādam ar 2.kolonnā uzrādīto izmeklējumu skaitu.</w:t>
      </w:r>
    </w:p>
    <w:p w14:paraId="32E264BF" w14:textId="77777777" w:rsidR="00A47A49" w:rsidRPr="005F4723" w:rsidRDefault="00A47A49" w:rsidP="0043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2. rinda</w:t>
      </w:r>
      <w:r w:rsidRPr="005F47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3FC655" w14:textId="77777777" w:rsidR="003D2C92" w:rsidRPr="005F4723" w:rsidRDefault="003D2C92" w:rsidP="004365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A47A49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5F4723">
        <w:rPr>
          <w:rFonts w:ascii="Times New Roman" w:hAnsi="Times New Roman" w:cs="Times New Roman"/>
          <w:sz w:val="24"/>
          <w:szCs w:val="24"/>
        </w:rPr>
        <w:t>kolonna – d</w:t>
      </w:r>
      <w:r w:rsidRPr="005F4723">
        <w:rPr>
          <w:rFonts w:ascii="Times New Roman" w:hAnsi="Times New Roman" w:cs="Times New Roman"/>
          <w:sz w:val="24"/>
          <w:szCs w:val="24"/>
        </w:rPr>
        <w:t>entālo iekārtu skaits – tiek uzrādītas visas iekārtas zobārstniecības privātpraksēs un iestādēs</w:t>
      </w:r>
      <w:r w:rsidR="00F46DF3" w:rsidRPr="005F4723">
        <w:rPr>
          <w:rFonts w:ascii="Times New Roman" w:hAnsi="Times New Roman" w:cs="Times New Roman"/>
          <w:sz w:val="24"/>
          <w:szCs w:val="24"/>
        </w:rPr>
        <w:t>,</w:t>
      </w:r>
      <w:r w:rsidRPr="005F4723">
        <w:rPr>
          <w:rFonts w:ascii="Times New Roman" w:hAnsi="Times New Roman" w:cs="Times New Roman"/>
          <w:sz w:val="24"/>
          <w:szCs w:val="24"/>
        </w:rPr>
        <w:t xml:space="preserve"> kā arī citās stacionārās un ambulatorās iestādēs, kurās strādā ar dentāliem aparātiem. </w:t>
      </w:r>
    </w:p>
    <w:p w14:paraId="53A887A4" w14:textId="525DEEC3" w:rsidR="003D2C92" w:rsidRPr="005F4723" w:rsidRDefault="003D2C92" w:rsidP="004365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A47A49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8B6574">
        <w:rPr>
          <w:rFonts w:ascii="Times New Roman" w:hAnsi="Times New Roman" w:cs="Times New Roman"/>
          <w:sz w:val="24"/>
          <w:szCs w:val="24"/>
        </w:rPr>
        <w:t>kolonna – kopējais ar dentālām iekārtām</w:t>
      </w:r>
      <w:r w:rsidRPr="005F4723">
        <w:rPr>
          <w:rFonts w:ascii="Times New Roman" w:hAnsi="Times New Roman" w:cs="Times New Roman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sz w:val="24"/>
          <w:szCs w:val="24"/>
        </w:rPr>
        <w:t xml:space="preserve">o </w:t>
      </w:r>
      <w:r w:rsidRPr="005F4723">
        <w:rPr>
          <w:rFonts w:ascii="Times New Roman" w:hAnsi="Times New Roman" w:cs="Times New Roman"/>
          <w:sz w:val="24"/>
          <w:szCs w:val="24"/>
        </w:rPr>
        <w:t xml:space="preserve">izmeklējumu skaits. </w:t>
      </w:r>
    </w:p>
    <w:p w14:paraId="0368737A" w14:textId="77777777" w:rsidR="00A47A49" w:rsidRDefault="003D2C92" w:rsidP="004365C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3.,4. kolonna –</w:t>
      </w:r>
      <w:r w:rsidR="008B6574">
        <w:rPr>
          <w:rFonts w:ascii="Times New Roman" w:hAnsi="Times New Roman" w:cs="Times New Roman"/>
          <w:sz w:val="24"/>
          <w:szCs w:val="24"/>
        </w:rPr>
        <w:t xml:space="preserve"> 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 pacientiem, kuru </w:t>
      </w:r>
      <w:r w:rsidR="008B6574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5922BB14" w14:textId="77777777" w:rsidR="004365CB" w:rsidRPr="005F4723" w:rsidRDefault="004365CB" w:rsidP="004365C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6FCB1B" w14:textId="77777777" w:rsidR="003229FB" w:rsidRPr="005F4723" w:rsidRDefault="00A47A49" w:rsidP="00322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3. rinda</w:t>
      </w:r>
      <w:r w:rsidRPr="005F4723">
        <w:rPr>
          <w:rFonts w:ascii="Times New Roman" w:hAnsi="Times New Roman" w:cs="Times New Roman"/>
          <w:sz w:val="24"/>
          <w:szCs w:val="24"/>
        </w:rPr>
        <w:t>:</w:t>
      </w:r>
      <w:r w:rsidR="003229FB" w:rsidRPr="005F4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F804E" w14:textId="77777777" w:rsidR="00A47A49" w:rsidRPr="008B6574" w:rsidRDefault="003229FB" w:rsidP="00364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74">
        <w:rPr>
          <w:rFonts w:ascii="Times New Roman" w:hAnsi="Times New Roman" w:cs="Times New Roman"/>
          <w:sz w:val="24"/>
          <w:szCs w:val="24"/>
        </w:rPr>
        <w:t>3.rindā jāuzrāda visi mammogrāfijas aparāti,</w:t>
      </w:r>
      <w:r w:rsidR="008B6574" w:rsidRPr="008B6574">
        <w:rPr>
          <w:rFonts w:ascii="Times New Roman" w:hAnsi="Times New Roman" w:cs="Times New Roman"/>
          <w:sz w:val="24"/>
          <w:szCs w:val="24"/>
        </w:rPr>
        <w:t xml:space="preserve"> i</w:t>
      </w:r>
      <w:r w:rsidRPr="008B6574">
        <w:rPr>
          <w:rFonts w:ascii="Times New Roman" w:hAnsi="Times New Roman" w:cs="Times New Roman"/>
          <w:sz w:val="24"/>
          <w:szCs w:val="24"/>
        </w:rPr>
        <w:t>ekļaujot arī mo</w:t>
      </w:r>
      <w:r w:rsidR="008B6574" w:rsidRPr="008B6574">
        <w:rPr>
          <w:rFonts w:ascii="Times New Roman" w:hAnsi="Times New Roman" w:cs="Times New Roman"/>
          <w:sz w:val="24"/>
          <w:szCs w:val="24"/>
        </w:rPr>
        <w:t>bilos aparātus un to izmeklējumus</w:t>
      </w:r>
      <w:r w:rsidR="00364657" w:rsidRPr="008B6574">
        <w:rPr>
          <w:rFonts w:ascii="Times New Roman" w:hAnsi="Times New Roman" w:cs="Times New Roman"/>
          <w:sz w:val="24"/>
          <w:szCs w:val="24"/>
        </w:rPr>
        <w:t>:</w:t>
      </w:r>
    </w:p>
    <w:p w14:paraId="067A24B4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</w:t>
      </w:r>
      <w:r w:rsidR="0083422D">
        <w:rPr>
          <w:rFonts w:ascii="Times New Roman" w:hAnsi="Times New Roman" w:cs="Times New Roman"/>
          <w:sz w:val="24"/>
          <w:szCs w:val="24"/>
        </w:rPr>
        <w:t xml:space="preserve"> –</w:t>
      </w:r>
      <w:r w:rsidR="008B6574">
        <w:rPr>
          <w:rFonts w:ascii="Times New Roman" w:hAnsi="Times New Roman" w:cs="Times New Roman"/>
          <w:sz w:val="24"/>
          <w:szCs w:val="24"/>
        </w:rPr>
        <w:t xml:space="preserve"> kopējais </w:t>
      </w:r>
      <w:r w:rsidR="005F4723">
        <w:rPr>
          <w:rFonts w:ascii="Times New Roman" w:hAnsi="Times New Roman" w:cs="Times New Roman"/>
          <w:sz w:val="24"/>
          <w:szCs w:val="24"/>
        </w:rPr>
        <w:t>m</w:t>
      </w:r>
      <w:r w:rsidRPr="005F4723">
        <w:rPr>
          <w:rFonts w:ascii="Times New Roman" w:hAnsi="Times New Roman" w:cs="Times New Roman"/>
          <w:sz w:val="24"/>
          <w:szCs w:val="24"/>
        </w:rPr>
        <w:t xml:space="preserve">ammogrāfu skaits. </w:t>
      </w:r>
    </w:p>
    <w:p w14:paraId="16DEC451" w14:textId="58300A2F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8B6574">
        <w:rPr>
          <w:rFonts w:ascii="Times New Roman" w:hAnsi="Times New Roman" w:cs="Times New Roman"/>
          <w:sz w:val="24"/>
          <w:szCs w:val="24"/>
        </w:rPr>
        <w:t>kolonna – kopējais ar mammogrāfijas iekārtām</w:t>
      </w:r>
      <w:r w:rsidRPr="005F4723">
        <w:rPr>
          <w:rFonts w:ascii="Times New Roman" w:hAnsi="Times New Roman" w:cs="Times New Roman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sz w:val="24"/>
          <w:szCs w:val="24"/>
        </w:rPr>
        <w:t xml:space="preserve">o </w:t>
      </w:r>
      <w:r w:rsidRPr="005F4723">
        <w:rPr>
          <w:rFonts w:ascii="Times New Roman" w:hAnsi="Times New Roman" w:cs="Times New Roman"/>
          <w:sz w:val="24"/>
          <w:szCs w:val="24"/>
        </w:rPr>
        <w:t xml:space="preserve">izmeklējumu skaits. </w:t>
      </w:r>
    </w:p>
    <w:p w14:paraId="7B1E105E" w14:textId="77777777" w:rsidR="003D2C92" w:rsidRPr="008B6574" w:rsidRDefault="003D2C92" w:rsidP="008B657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3.,4. kolonna – </w:t>
      </w:r>
      <w:r w:rsidR="008B6574">
        <w:rPr>
          <w:rFonts w:ascii="Times New Roman" w:hAnsi="Times New Roman" w:cs="Times New Roman"/>
          <w:sz w:val="24"/>
          <w:szCs w:val="24"/>
        </w:rPr>
        <w:t>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</w:p>
    <w:p w14:paraId="4B66E826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8B6574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45E4D957" w14:textId="77777777" w:rsidR="00A47A49" w:rsidRPr="005F4723" w:rsidRDefault="00A47A49" w:rsidP="0043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2A8C8" w14:textId="77777777" w:rsidR="003229FB" w:rsidRPr="005F4723" w:rsidRDefault="003D2C92" w:rsidP="004365CB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i/>
          <w:sz w:val="24"/>
          <w:szCs w:val="24"/>
          <w:u w:val="single"/>
        </w:rPr>
        <w:t>3.1</w:t>
      </w:r>
      <w:r w:rsidR="00A47A49" w:rsidRPr="005F472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229FB" w:rsidRPr="005F4723">
        <w:rPr>
          <w:rFonts w:ascii="Times New Roman" w:hAnsi="Times New Roman" w:cs="Times New Roman"/>
          <w:i/>
          <w:sz w:val="24"/>
          <w:szCs w:val="24"/>
          <w:u w:val="single"/>
        </w:rPr>
        <w:t>rinda</w:t>
      </w:r>
      <w:r w:rsidR="003229FB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04C1FA1E" w14:textId="77777777" w:rsidR="003D2C92" w:rsidRPr="005F4723" w:rsidRDefault="003D2C92" w:rsidP="004365CB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 – tajā skaitā mobilo mammogrāfu skaits.</w:t>
      </w:r>
    </w:p>
    <w:p w14:paraId="20A5154F" w14:textId="1446C38C" w:rsidR="003D2C92" w:rsidRPr="005F4723" w:rsidRDefault="003D2C92" w:rsidP="004365CB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 xml:space="preserve">kolonna – kopējais </w:t>
      </w:r>
      <w:r w:rsidR="00911DDE">
        <w:rPr>
          <w:rFonts w:ascii="Times New Roman" w:hAnsi="Times New Roman" w:cs="Times New Roman"/>
          <w:sz w:val="24"/>
          <w:szCs w:val="24"/>
        </w:rPr>
        <w:t>tikai ar mobilām mammogrāfijas iekārtām</w:t>
      </w:r>
      <w:r w:rsidRPr="005F4723">
        <w:rPr>
          <w:rFonts w:ascii="Times New Roman" w:hAnsi="Times New Roman" w:cs="Times New Roman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sz w:val="24"/>
          <w:szCs w:val="24"/>
        </w:rPr>
        <w:t>o</w:t>
      </w:r>
      <w:r w:rsidRPr="005F4723">
        <w:rPr>
          <w:rFonts w:ascii="Times New Roman" w:hAnsi="Times New Roman" w:cs="Times New Roman"/>
          <w:sz w:val="24"/>
          <w:szCs w:val="24"/>
        </w:rPr>
        <w:t xml:space="preserve"> izmeklējumu skaits. </w:t>
      </w:r>
    </w:p>
    <w:p w14:paraId="782F4B51" w14:textId="77777777" w:rsidR="00CA7C87" w:rsidRPr="00911DDE" w:rsidRDefault="003D2C92" w:rsidP="00911DDE">
      <w:pPr>
        <w:spacing w:after="0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3.,4. kolonna –</w:t>
      </w:r>
      <w:r w:rsidR="00911DDE">
        <w:rPr>
          <w:rFonts w:ascii="Times New Roman" w:hAnsi="Times New Roman" w:cs="Times New Roman"/>
          <w:sz w:val="24"/>
          <w:szCs w:val="24"/>
        </w:rPr>
        <w:t xml:space="preserve"> 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  <w:r w:rsidR="00911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911DDE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</w:t>
      </w:r>
      <w:r w:rsidR="00911DDE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kolonnā uzrādīto izmeklējumu skaitu.</w:t>
      </w:r>
    </w:p>
    <w:p w14:paraId="4969578A" w14:textId="77777777" w:rsidR="00CA7C87" w:rsidRPr="005F4723" w:rsidRDefault="003D2C92" w:rsidP="0043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1C5EE9" w:rsidRPr="005F47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  <w:u w:val="single"/>
        </w:rPr>
        <w:t>rinda</w:t>
      </w:r>
      <w:r w:rsidR="00CA7C87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69501F60" w14:textId="44A19945" w:rsidR="003D2C92" w:rsidRPr="005F4723" w:rsidRDefault="003D2C92" w:rsidP="004B190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5F4723">
        <w:rPr>
          <w:rFonts w:ascii="Times New Roman" w:hAnsi="Times New Roman" w:cs="Times New Roman"/>
          <w:sz w:val="24"/>
          <w:szCs w:val="24"/>
        </w:rPr>
        <w:t xml:space="preserve">kolonna </w:t>
      </w:r>
      <w:r w:rsidR="004B1906">
        <w:rPr>
          <w:rFonts w:ascii="Times New Roman" w:hAnsi="Times New Roman" w:cs="Times New Roman"/>
          <w:sz w:val="24"/>
          <w:szCs w:val="24"/>
        </w:rPr>
        <w:t>–</w:t>
      </w:r>
      <w:r w:rsidR="005F4723">
        <w:rPr>
          <w:rFonts w:ascii="Times New Roman" w:hAnsi="Times New Roman" w:cs="Times New Roman"/>
          <w:sz w:val="24"/>
          <w:szCs w:val="24"/>
        </w:rPr>
        <w:t xml:space="preserve"> f</w:t>
      </w:r>
      <w:r w:rsidRPr="005F4723">
        <w:rPr>
          <w:rFonts w:ascii="Times New Roman" w:hAnsi="Times New Roman" w:cs="Times New Roman"/>
          <w:sz w:val="24"/>
          <w:szCs w:val="24"/>
        </w:rPr>
        <w:t>luorogrāfu skaits</w:t>
      </w:r>
      <w:r w:rsidR="00364657" w:rsidRPr="005F4723">
        <w:rPr>
          <w:rFonts w:ascii="Times New Roman" w:hAnsi="Times New Roman" w:cs="Times New Roman"/>
          <w:sz w:val="24"/>
          <w:szCs w:val="24"/>
        </w:rPr>
        <w:t>.</w:t>
      </w:r>
    </w:p>
    <w:p w14:paraId="41D08256" w14:textId="1F8D04F0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 – kopējais ar fluorogrāf</w:t>
      </w:r>
      <w:r w:rsidR="004B1906">
        <w:rPr>
          <w:rFonts w:ascii="Times New Roman" w:hAnsi="Times New Roman" w:cs="Times New Roman"/>
          <w:sz w:val="24"/>
          <w:szCs w:val="24"/>
        </w:rPr>
        <w:t>ij</w:t>
      </w:r>
      <w:r w:rsidRPr="005F4723">
        <w:rPr>
          <w:rFonts w:ascii="Times New Roman" w:hAnsi="Times New Roman" w:cs="Times New Roman"/>
          <w:sz w:val="24"/>
          <w:szCs w:val="24"/>
        </w:rPr>
        <w:t>a</w:t>
      </w:r>
      <w:r w:rsidR="0083422D">
        <w:rPr>
          <w:rFonts w:ascii="Times New Roman" w:hAnsi="Times New Roman" w:cs="Times New Roman"/>
          <w:sz w:val="24"/>
          <w:szCs w:val="24"/>
        </w:rPr>
        <w:t>s iekārtām</w:t>
      </w:r>
      <w:r w:rsidRPr="005F4723">
        <w:rPr>
          <w:rFonts w:ascii="Times New Roman" w:hAnsi="Times New Roman" w:cs="Times New Roman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sz w:val="24"/>
          <w:szCs w:val="24"/>
        </w:rPr>
        <w:t>o</w:t>
      </w:r>
      <w:r w:rsidRPr="005F4723">
        <w:rPr>
          <w:rFonts w:ascii="Times New Roman" w:hAnsi="Times New Roman" w:cs="Times New Roman"/>
          <w:sz w:val="24"/>
          <w:szCs w:val="24"/>
        </w:rPr>
        <w:t xml:space="preserve"> izmeklējumu skaits. </w:t>
      </w:r>
    </w:p>
    <w:p w14:paraId="7724FC9F" w14:textId="01C88919" w:rsidR="001C5EE9" w:rsidRPr="005F4723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3.,4. kolonna </w:t>
      </w:r>
      <w:r w:rsidR="003524BC">
        <w:rPr>
          <w:rFonts w:ascii="Times New Roman" w:hAnsi="Times New Roman" w:cs="Times New Roman"/>
          <w:sz w:val="24"/>
          <w:szCs w:val="24"/>
        </w:rPr>
        <w:t>–</w:t>
      </w:r>
      <w:r w:rsidR="0083422D">
        <w:rPr>
          <w:rFonts w:ascii="Times New Roman" w:hAnsi="Times New Roman" w:cs="Times New Roman"/>
          <w:sz w:val="24"/>
          <w:szCs w:val="24"/>
        </w:rPr>
        <w:t xml:space="preserve"> 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</w:p>
    <w:p w14:paraId="60FC68BB" w14:textId="77777777" w:rsidR="001C5EE9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83422D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4E4AA945" w14:textId="77777777" w:rsidR="001C5EE9" w:rsidRPr="005F4723" w:rsidRDefault="003D2C92" w:rsidP="0043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1C5EE9" w:rsidRPr="005F47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  <w:u w:val="single"/>
        </w:rPr>
        <w:t>rinda</w:t>
      </w:r>
      <w:r w:rsidR="001C5EE9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214CA604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 xml:space="preserve">kolonna – datortomogrāfu turpmāk </w:t>
      </w:r>
      <w:r w:rsidR="004C6D00">
        <w:rPr>
          <w:rFonts w:ascii="Times New Roman" w:hAnsi="Times New Roman" w:cs="Times New Roman"/>
          <w:sz w:val="24"/>
          <w:szCs w:val="24"/>
        </w:rPr>
        <w:t>(</w:t>
      </w:r>
      <w:r w:rsidRPr="005F4723">
        <w:rPr>
          <w:rFonts w:ascii="Times New Roman" w:hAnsi="Times New Roman" w:cs="Times New Roman"/>
          <w:sz w:val="24"/>
          <w:szCs w:val="24"/>
        </w:rPr>
        <w:t>CT) skaits.</w:t>
      </w:r>
    </w:p>
    <w:p w14:paraId="1489BB27" w14:textId="162BC9DC" w:rsidR="003D2C92" w:rsidRPr="005F4723" w:rsidRDefault="003D2C92" w:rsidP="004365C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4C6D00">
        <w:rPr>
          <w:rFonts w:ascii="Times New Roman" w:hAnsi="Times New Roman" w:cs="Times New Roman"/>
          <w:sz w:val="24"/>
          <w:szCs w:val="24"/>
        </w:rPr>
        <w:t>kolonna – kopējais ar CT iekārtām</w:t>
      </w:r>
      <w:r w:rsidRPr="005F4723">
        <w:rPr>
          <w:rFonts w:ascii="Times New Roman" w:hAnsi="Times New Roman" w:cs="Times New Roman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sz w:val="24"/>
          <w:szCs w:val="24"/>
        </w:rPr>
        <w:t>o</w:t>
      </w:r>
      <w:r w:rsidRPr="005F4723">
        <w:rPr>
          <w:rFonts w:ascii="Times New Roman" w:hAnsi="Times New Roman" w:cs="Times New Roman"/>
          <w:sz w:val="24"/>
          <w:szCs w:val="24"/>
        </w:rPr>
        <w:t xml:space="preserve"> izmeklējumu skaits. Izmeklējumu skaitā tiek iekļauts 3.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tabulas 2., 3.,4. rindas izmeklējumi gan stacionāriem, gan ambulatoriem pacientiem.</w:t>
      </w:r>
    </w:p>
    <w:p w14:paraId="02DD7687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3.,4. kolonna –</w:t>
      </w:r>
      <w:r w:rsidR="004C6D00">
        <w:rPr>
          <w:rFonts w:ascii="Times New Roman" w:hAnsi="Times New Roman" w:cs="Times New Roman"/>
          <w:sz w:val="24"/>
          <w:szCs w:val="24"/>
        </w:rPr>
        <w:t xml:space="preserve"> 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</w:p>
    <w:p w14:paraId="0518C4BB" w14:textId="77777777" w:rsidR="001C5EE9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4C6D00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223FE971" w14:textId="77777777" w:rsidR="001C5EE9" w:rsidRPr="005F4723" w:rsidRDefault="001C5EE9" w:rsidP="00436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6. rinda</w:t>
      </w:r>
      <w:r w:rsidRPr="005F4723">
        <w:rPr>
          <w:rFonts w:ascii="Times New Roman" w:hAnsi="Times New Roman" w:cs="Times New Roman"/>
          <w:sz w:val="24"/>
          <w:szCs w:val="24"/>
        </w:rPr>
        <w:t>:</w:t>
      </w:r>
    </w:p>
    <w:p w14:paraId="08EB64AB" w14:textId="77777777" w:rsidR="003D2C92" w:rsidRPr="00BD470E" w:rsidRDefault="001C5EE9" w:rsidP="003524B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723">
        <w:rPr>
          <w:rFonts w:ascii="Times New Roman" w:hAnsi="Times New Roman" w:cs="Times New Roman"/>
          <w:sz w:val="24"/>
          <w:szCs w:val="24"/>
        </w:rPr>
        <w:t>1</w:t>
      </w:r>
      <w:r w:rsidR="003D2C92" w:rsidRPr="005F4723">
        <w:rPr>
          <w:rFonts w:ascii="Times New Roman" w:hAnsi="Times New Roman" w:cs="Times New Roman"/>
          <w:sz w:val="24"/>
          <w:szCs w:val="24"/>
        </w:rPr>
        <w:t>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5F4723">
        <w:rPr>
          <w:rFonts w:ascii="Times New Roman" w:hAnsi="Times New Roman" w:cs="Times New Roman"/>
          <w:sz w:val="24"/>
          <w:szCs w:val="24"/>
        </w:rPr>
        <w:t>kolonna – p</w:t>
      </w:r>
      <w:r w:rsidR="003D2C92" w:rsidRPr="005F4723">
        <w:rPr>
          <w:rFonts w:ascii="Times New Roman" w:hAnsi="Times New Roman" w:cs="Times New Roman"/>
          <w:sz w:val="24"/>
          <w:szCs w:val="24"/>
        </w:rPr>
        <w:t>ozitronu emisijas</w:t>
      </w:r>
      <w:r w:rsidR="00BD470E">
        <w:rPr>
          <w:rFonts w:ascii="Times New Roman" w:hAnsi="Times New Roman" w:cs="Times New Roman"/>
          <w:sz w:val="24"/>
          <w:szCs w:val="24"/>
        </w:rPr>
        <w:t xml:space="preserve"> tomogrāfu (turpmāk PET) skaits, </w:t>
      </w:r>
      <w:r w:rsidR="000542C3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2C3D9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BD470E" w:rsidRPr="00BD470E">
        <w:rPr>
          <w:rFonts w:ascii="Times New Roman" w:hAnsi="Times New Roman" w:cs="Times New Roman"/>
          <w:b/>
          <w:sz w:val="24"/>
          <w:szCs w:val="24"/>
          <w:u w:val="single"/>
        </w:rPr>
        <w:t>ieskait</w:t>
      </w:r>
      <w:r w:rsidR="000542C3">
        <w:rPr>
          <w:rFonts w:ascii="Times New Roman" w:hAnsi="Times New Roman" w:cs="Times New Roman"/>
          <w:b/>
          <w:sz w:val="24"/>
          <w:szCs w:val="24"/>
          <w:u w:val="single"/>
        </w:rPr>
        <w:t>ot pie Radionuklīdās aparatūras.</w:t>
      </w:r>
    </w:p>
    <w:p w14:paraId="4981A96F" w14:textId="5F315591" w:rsidR="003D2C92" w:rsidRPr="000542C3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 – kopējais ar PET iekārtu veikt</w:t>
      </w:r>
      <w:r w:rsidR="004B1906">
        <w:rPr>
          <w:rFonts w:ascii="Times New Roman" w:hAnsi="Times New Roman" w:cs="Times New Roman"/>
          <w:sz w:val="24"/>
          <w:szCs w:val="24"/>
        </w:rPr>
        <w:t>o</w:t>
      </w:r>
      <w:r w:rsidRPr="005F4723">
        <w:rPr>
          <w:rFonts w:ascii="Times New Roman" w:hAnsi="Times New Roman" w:cs="Times New Roman"/>
          <w:sz w:val="24"/>
          <w:szCs w:val="24"/>
        </w:rPr>
        <w:t xml:space="preserve"> izmeklējumu skaits</w:t>
      </w:r>
      <w:r w:rsidR="000542C3">
        <w:rPr>
          <w:rFonts w:ascii="Times New Roman" w:hAnsi="Times New Roman" w:cs="Times New Roman"/>
          <w:sz w:val="24"/>
          <w:szCs w:val="24"/>
        </w:rPr>
        <w:t>,</w:t>
      </w:r>
      <w:r w:rsidR="000542C3" w:rsidRPr="004B1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B9E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2C3D9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0542C3" w:rsidRPr="00BD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ieskaitot </w:t>
      </w:r>
      <w:r w:rsidR="004B1906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="000542C3" w:rsidRPr="00BD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Radionuklīd</w:t>
      </w:r>
      <w:r w:rsidR="004B190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0542C3" w:rsidRPr="00BD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aparatūr</w:t>
      </w:r>
      <w:r w:rsidR="004B1906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2C3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veikto</w:t>
      </w:r>
      <w:r w:rsidR="004B190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2C3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izmeklējumu</w:t>
      </w:r>
      <w:r w:rsidR="004B190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0542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B413B5C" w14:textId="27F4E7EA" w:rsidR="001C5EE9" w:rsidRPr="004B1906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3.,4. kolonna –</w:t>
      </w:r>
      <w:r w:rsidR="009C7142">
        <w:rPr>
          <w:rFonts w:ascii="Times New Roman" w:hAnsi="Times New Roman" w:cs="Times New Roman"/>
          <w:sz w:val="24"/>
          <w:szCs w:val="24"/>
        </w:rPr>
        <w:t xml:space="preserve"> </w:t>
      </w:r>
      <w:r w:rsidR="002C3D92">
        <w:rPr>
          <w:rFonts w:ascii="Times New Roman" w:hAnsi="Times New Roman" w:cs="Times New Roman"/>
          <w:sz w:val="24"/>
          <w:szCs w:val="24"/>
        </w:rPr>
        <w:t>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  <w:r w:rsidR="004B1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2C3D92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708F267D" w14:textId="77777777" w:rsidR="001C5EE9" w:rsidRPr="005F4723" w:rsidRDefault="003D2C92" w:rsidP="0043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A77C13" w:rsidRPr="005F47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  <w:u w:val="single"/>
        </w:rPr>
        <w:t>rinda</w:t>
      </w:r>
      <w:r w:rsidR="001C5EE9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3EC48318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5F4723">
        <w:rPr>
          <w:rFonts w:ascii="Times New Roman" w:hAnsi="Times New Roman" w:cs="Times New Roman"/>
          <w:sz w:val="24"/>
          <w:szCs w:val="24"/>
        </w:rPr>
        <w:t>kolonna – a</w:t>
      </w:r>
      <w:r w:rsidRPr="005F4723">
        <w:rPr>
          <w:rFonts w:ascii="Times New Roman" w:hAnsi="Times New Roman" w:cs="Times New Roman"/>
          <w:sz w:val="24"/>
          <w:szCs w:val="24"/>
        </w:rPr>
        <w:t>ngiogrāfu skaits.</w:t>
      </w:r>
    </w:p>
    <w:p w14:paraId="13E608F6" w14:textId="77777777" w:rsidR="003D2C92" w:rsidRPr="00503EFE" w:rsidRDefault="003D2C92" w:rsidP="002C3D92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2C3D92"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>kolonna – kopējais ar angiogrāfijas iekārtām veikto</w:t>
      </w:r>
      <w:r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3D92"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manipulāciju skaits (diagnostiskās un terapeitiskās manipulācijas). </w:t>
      </w:r>
    </w:p>
    <w:p w14:paraId="7AF285A7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>3.,4. kolonna –</w:t>
      </w:r>
      <w:r w:rsidR="002C3D92"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manipulāciju skaita sadalījums pa </w:t>
      </w:r>
      <w:r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>stacionāriem</w:t>
      </w:r>
      <w:r w:rsidRPr="005F4723">
        <w:rPr>
          <w:rFonts w:ascii="Times New Roman" w:hAnsi="Times New Roman" w:cs="Times New Roman"/>
          <w:sz w:val="24"/>
          <w:szCs w:val="24"/>
        </w:rPr>
        <w:t xml:space="preserve"> un ambulatoriem</w:t>
      </w:r>
    </w:p>
    <w:p w14:paraId="44FE5207" w14:textId="77777777" w:rsidR="001C5EE9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2C3D92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6B9DA1D8" w14:textId="77777777" w:rsidR="001C5EE9" w:rsidRPr="005F4723" w:rsidRDefault="003D2C92" w:rsidP="0043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A77C13" w:rsidRPr="005F47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  <w:u w:val="single"/>
        </w:rPr>
        <w:t>rinda</w:t>
      </w:r>
      <w:r w:rsidR="001C5EE9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1956CA5E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 – litotriptoru skaits.</w:t>
      </w:r>
    </w:p>
    <w:p w14:paraId="319E2508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</w:t>
      </w:r>
      <w:r w:rsidR="00D14F11">
        <w:rPr>
          <w:rFonts w:ascii="Times New Roman" w:hAnsi="Times New Roman" w:cs="Times New Roman"/>
          <w:sz w:val="24"/>
          <w:szCs w:val="24"/>
        </w:rPr>
        <w:t>onna – kopējais ar liptotripsijas</w:t>
      </w:r>
      <w:r w:rsidRPr="005F4723">
        <w:rPr>
          <w:rFonts w:ascii="Times New Roman" w:hAnsi="Times New Roman" w:cs="Times New Roman"/>
          <w:sz w:val="24"/>
          <w:szCs w:val="24"/>
        </w:rPr>
        <w:t xml:space="preserve"> iekārt</w:t>
      </w:r>
      <w:r w:rsidR="00D14F11">
        <w:rPr>
          <w:rFonts w:ascii="Times New Roman" w:hAnsi="Times New Roman" w:cs="Times New Roman"/>
          <w:sz w:val="24"/>
          <w:szCs w:val="24"/>
        </w:rPr>
        <w:t>ām</w:t>
      </w:r>
      <w:r w:rsidRPr="005F4723">
        <w:rPr>
          <w:rFonts w:ascii="Times New Roman" w:hAnsi="Times New Roman" w:cs="Times New Roman"/>
          <w:sz w:val="24"/>
          <w:szCs w:val="24"/>
        </w:rPr>
        <w:t xml:space="preserve"> veikt</w:t>
      </w:r>
      <w:r w:rsidR="00D14F11">
        <w:rPr>
          <w:rFonts w:ascii="Times New Roman" w:hAnsi="Times New Roman" w:cs="Times New Roman"/>
          <w:sz w:val="24"/>
          <w:szCs w:val="24"/>
        </w:rPr>
        <w:t>o</w:t>
      </w:r>
      <w:r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D14F11">
        <w:rPr>
          <w:rFonts w:ascii="Times New Roman" w:hAnsi="Times New Roman" w:cs="Times New Roman"/>
          <w:sz w:val="24"/>
          <w:szCs w:val="24"/>
        </w:rPr>
        <w:t>manipulāciju</w:t>
      </w:r>
      <w:r w:rsidRPr="005F4723">
        <w:rPr>
          <w:rFonts w:ascii="Times New Roman" w:hAnsi="Times New Roman" w:cs="Times New Roman"/>
          <w:sz w:val="24"/>
          <w:szCs w:val="24"/>
        </w:rPr>
        <w:t xml:space="preserve"> skaits. </w:t>
      </w:r>
    </w:p>
    <w:p w14:paraId="1AFF762E" w14:textId="77777777" w:rsidR="003D2C92" w:rsidRPr="005F4723" w:rsidRDefault="00D14F11" w:rsidP="004365C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3.,4. kolonna – manipulāciju skaita sadalījums pa</w:t>
      </w:r>
      <w:r w:rsidR="003D2C92"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</w:p>
    <w:p w14:paraId="5565871F" w14:textId="77777777" w:rsidR="001C5EE9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D14F11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 xml:space="preserve">skaitam jābūt vienādam ar 2.kolonnā uzrādīto </w:t>
      </w:r>
      <w:r w:rsidR="00D14F11">
        <w:rPr>
          <w:rFonts w:ascii="Times New Roman" w:hAnsi="Times New Roman" w:cs="Times New Roman"/>
          <w:sz w:val="24"/>
          <w:szCs w:val="24"/>
        </w:rPr>
        <w:t xml:space="preserve">manipulāciju </w:t>
      </w:r>
      <w:r w:rsidRPr="005F4723">
        <w:rPr>
          <w:rFonts w:ascii="Times New Roman" w:hAnsi="Times New Roman" w:cs="Times New Roman"/>
          <w:sz w:val="24"/>
          <w:szCs w:val="24"/>
        </w:rPr>
        <w:t>skaitu.</w:t>
      </w:r>
    </w:p>
    <w:p w14:paraId="32FD83E2" w14:textId="77777777" w:rsidR="001C5EE9" w:rsidRPr="005F4723" w:rsidRDefault="003D2C92" w:rsidP="0043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9.</w:t>
      </w:r>
      <w:r w:rsidR="00A77C13" w:rsidRPr="005F47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  <w:u w:val="single"/>
        </w:rPr>
        <w:t>rinda</w:t>
      </w:r>
      <w:r w:rsidR="001C5EE9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42B943DA" w14:textId="6DF6B993" w:rsidR="003D2C92" w:rsidRPr="005F4723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5F4723">
        <w:rPr>
          <w:rFonts w:ascii="Times New Roman" w:hAnsi="Times New Roman" w:cs="Times New Roman"/>
          <w:sz w:val="24"/>
          <w:szCs w:val="24"/>
        </w:rPr>
        <w:t>kolonna –</w:t>
      </w:r>
      <w:r w:rsidR="004B1906">
        <w:rPr>
          <w:rFonts w:ascii="Times New Roman" w:hAnsi="Times New Roman" w:cs="Times New Roman"/>
          <w:sz w:val="24"/>
          <w:szCs w:val="24"/>
        </w:rPr>
        <w:t xml:space="preserve"> </w:t>
      </w:r>
      <w:r w:rsidR="005F4723">
        <w:rPr>
          <w:rFonts w:ascii="Times New Roman" w:hAnsi="Times New Roman" w:cs="Times New Roman"/>
          <w:sz w:val="24"/>
          <w:szCs w:val="24"/>
        </w:rPr>
        <w:t>m</w:t>
      </w:r>
      <w:r w:rsidRPr="005F4723">
        <w:rPr>
          <w:rFonts w:ascii="Times New Roman" w:hAnsi="Times New Roman" w:cs="Times New Roman"/>
          <w:sz w:val="24"/>
          <w:szCs w:val="24"/>
        </w:rPr>
        <w:t>agnētiskās rezonanses</w:t>
      </w:r>
      <w:r w:rsidR="004B1906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(turpmāk MR) aparātu skaits.</w:t>
      </w:r>
    </w:p>
    <w:p w14:paraId="586CD85D" w14:textId="2CDDC75F" w:rsidR="003D2C92" w:rsidRPr="005F4723" w:rsidRDefault="003D2C92" w:rsidP="003524B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D14F11">
        <w:rPr>
          <w:rFonts w:ascii="Times New Roman" w:hAnsi="Times New Roman" w:cs="Times New Roman"/>
          <w:sz w:val="24"/>
          <w:szCs w:val="24"/>
        </w:rPr>
        <w:t>kolonna – kopējais ar MR iekārtām</w:t>
      </w:r>
      <w:r w:rsidRPr="005F4723">
        <w:rPr>
          <w:rFonts w:ascii="Times New Roman" w:hAnsi="Times New Roman" w:cs="Times New Roman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sz w:val="24"/>
          <w:szCs w:val="24"/>
        </w:rPr>
        <w:t>o</w:t>
      </w:r>
      <w:r w:rsidRPr="005F4723">
        <w:rPr>
          <w:rFonts w:ascii="Times New Roman" w:hAnsi="Times New Roman" w:cs="Times New Roman"/>
          <w:sz w:val="24"/>
          <w:szCs w:val="24"/>
        </w:rPr>
        <w:t xml:space="preserve"> izmeklējumu skaits. Izmeklējumu skaitā tiek iekļauts 4.tabulas 1., 2.rindas izmeklējumi gan stacionāriem, gan ambulatoriem pacientiem.</w:t>
      </w:r>
    </w:p>
    <w:p w14:paraId="62B53D47" w14:textId="53365895" w:rsidR="003D2C92" w:rsidRPr="005F4723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3.,4. kolonna –</w:t>
      </w:r>
      <w:r w:rsidR="004B1906">
        <w:rPr>
          <w:rFonts w:ascii="Times New Roman" w:hAnsi="Times New Roman" w:cs="Times New Roman"/>
          <w:sz w:val="24"/>
          <w:szCs w:val="24"/>
        </w:rPr>
        <w:t xml:space="preserve"> </w:t>
      </w:r>
      <w:r w:rsidR="00D14F11">
        <w:rPr>
          <w:rFonts w:ascii="Times New Roman" w:hAnsi="Times New Roman" w:cs="Times New Roman"/>
          <w:sz w:val="24"/>
          <w:szCs w:val="24"/>
        </w:rPr>
        <w:t>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</w:p>
    <w:p w14:paraId="5DFCB04C" w14:textId="77777777" w:rsidR="001C5EE9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lastRenderedPageBreak/>
        <w:t xml:space="preserve">pacientiem, kuru </w:t>
      </w:r>
      <w:r w:rsidR="00D14F11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420435D7" w14:textId="77777777" w:rsidR="001C5EE9" w:rsidRPr="005F4723" w:rsidRDefault="003D2C92" w:rsidP="0043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10.</w:t>
      </w:r>
      <w:r w:rsidR="00A77C13" w:rsidRPr="005F47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  <w:u w:val="single"/>
        </w:rPr>
        <w:t>rinda</w:t>
      </w:r>
      <w:r w:rsidR="001C5EE9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369257F7" w14:textId="3E46E7C9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 –</w:t>
      </w:r>
      <w:r w:rsid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Ultrasonogrāfijas</w:t>
      </w:r>
      <w:r w:rsidR="004B1906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 xml:space="preserve">(turpmāk USG) </w:t>
      </w:r>
      <w:r w:rsidR="00D14F11">
        <w:rPr>
          <w:rFonts w:ascii="Times New Roman" w:hAnsi="Times New Roman" w:cs="Times New Roman"/>
          <w:sz w:val="24"/>
          <w:szCs w:val="24"/>
        </w:rPr>
        <w:t xml:space="preserve">kopējais </w:t>
      </w:r>
      <w:r w:rsidRPr="005F4723">
        <w:rPr>
          <w:rFonts w:ascii="Times New Roman" w:hAnsi="Times New Roman" w:cs="Times New Roman"/>
          <w:sz w:val="24"/>
          <w:szCs w:val="24"/>
        </w:rPr>
        <w:t>aparātu skaits.</w:t>
      </w:r>
    </w:p>
    <w:p w14:paraId="274576EC" w14:textId="7262D9FF" w:rsidR="003D2C92" w:rsidRPr="005F4723" w:rsidRDefault="003D2C92" w:rsidP="004365C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 xml:space="preserve">kolonna – kopējais ar USG </w:t>
      </w:r>
      <w:r w:rsidR="00D14F11">
        <w:rPr>
          <w:rFonts w:ascii="Times New Roman" w:hAnsi="Times New Roman" w:cs="Times New Roman"/>
          <w:sz w:val="24"/>
          <w:szCs w:val="24"/>
        </w:rPr>
        <w:t>iekārtām</w:t>
      </w:r>
      <w:r w:rsidRPr="005F4723">
        <w:rPr>
          <w:rFonts w:ascii="Times New Roman" w:hAnsi="Times New Roman" w:cs="Times New Roman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sz w:val="24"/>
          <w:szCs w:val="24"/>
        </w:rPr>
        <w:t>o</w:t>
      </w:r>
      <w:r w:rsidRPr="005F4723">
        <w:rPr>
          <w:rFonts w:ascii="Times New Roman" w:hAnsi="Times New Roman" w:cs="Times New Roman"/>
          <w:sz w:val="24"/>
          <w:szCs w:val="24"/>
        </w:rPr>
        <w:t xml:space="preserve"> izmeklējumu skaits. </w:t>
      </w:r>
      <w:r w:rsidR="00D14F11">
        <w:rPr>
          <w:rFonts w:ascii="Times New Roman" w:hAnsi="Times New Roman" w:cs="Times New Roman"/>
          <w:sz w:val="24"/>
          <w:szCs w:val="24"/>
        </w:rPr>
        <w:t>Izmeklējumu skaitā tiek iekļauti</w:t>
      </w:r>
      <w:r w:rsidR="00D14F11" w:rsidRPr="00D14F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4F11"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>visi USG izmeklējumi, t.sk. arī</w:t>
      </w:r>
      <w:r w:rsidRPr="00503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</w:t>
      </w:r>
      <w:r w:rsidRPr="005F4723">
        <w:rPr>
          <w:rFonts w:ascii="Times New Roman" w:hAnsi="Times New Roman" w:cs="Times New Roman"/>
          <w:sz w:val="24"/>
          <w:szCs w:val="24"/>
        </w:rPr>
        <w:t>tabulas 1., 2</w:t>
      </w:r>
      <w:r w:rsidR="00D14F11">
        <w:rPr>
          <w:rFonts w:ascii="Times New Roman" w:hAnsi="Times New Roman" w:cs="Times New Roman"/>
          <w:sz w:val="24"/>
          <w:szCs w:val="24"/>
        </w:rPr>
        <w:t>., 3 un 4</w:t>
      </w:r>
      <w:r w:rsidRPr="005F4723">
        <w:rPr>
          <w:rFonts w:ascii="Times New Roman" w:hAnsi="Times New Roman" w:cs="Times New Roman"/>
          <w:sz w:val="24"/>
          <w:szCs w:val="24"/>
        </w:rPr>
        <w:t>.rindas izmeklējumi gan stacionāriem, gan ambulatoriem pacientiem.</w:t>
      </w:r>
    </w:p>
    <w:p w14:paraId="2EF00D8F" w14:textId="5551F908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3.,4. kolonna –</w:t>
      </w:r>
      <w:r w:rsidR="004B1906">
        <w:rPr>
          <w:rFonts w:ascii="Times New Roman" w:hAnsi="Times New Roman" w:cs="Times New Roman"/>
          <w:sz w:val="24"/>
          <w:szCs w:val="24"/>
        </w:rPr>
        <w:t xml:space="preserve"> </w:t>
      </w:r>
      <w:r w:rsidR="00D14F11">
        <w:rPr>
          <w:rFonts w:ascii="Times New Roman" w:hAnsi="Times New Roman" w:cs="Times New Roman"/>
          <w:sz w:val="24"/>
          <w:szCs w:val="24"/>
        </w:rPr>
        <w:t>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</w:p>
    <w:p w14:paraId="4A44E7E9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D14F11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5081C1FD" w14:textId="77777777" w:rsidR="001C5EE9" w:rsidRPr="005F4723" w:rsidRDefault="003D2C92" w:rsidP="0043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11.</w:t>
      </w:r>
      <w:r w:rsidR="00A77C13" w:rsidRPr="005F47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  <w:u w:val="single"/>
        </w:rPr>
        <w:t>rinda</w:t>
      </w:r>
      <w:r w:rsidR="001C5EE9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1CFBF9C7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</w:t>
      </w:r>
      <w:r w:rsidR="005F4723">
        <w:rPr>
          <w:rFonts w:ascii="Times New Roman" w:hAnsi="Times New Roman" w:cs="Times New Roman"/>
          <w:sz w:val="24"/>
          <w:szCs w:val="24"/>
        </w:rPr>
        <w:t xml:space="preserve"> – r</w:t>
      </w:r>
      <w:r w:rsidR="004F09C4">
        <w:rPr>
          <w:rFonts w:ascii="Times New Roman" w:hAnsi="Times New Roman" w:cs="Times New Roman"/>
          <w:sz w:val="24"/>
          <w:szCs w:val="24"/>
        </w:rPr>
        <w:t>adionuklīdās aparatūras skaits</w:t>
      </w:r>
      <w:r w:rsidR="00BD470E">
        <w:rPr>
          <w:rFonts w:ascii="Times New Roman" w:hAnsi="Times New Roman" w:cs="Times New Roman"/>
          <w:sz w:val="24"/>
          <w:szCs w:val="24"/>
        </w:rPr>
        <w:t>,</w:t>
      </w:r>
      <w:r w:rsidR="004F09C4">
        <w:rPr>
          <w:rFonts w:ascii="Times New Roman" w:hAnsi="Times New Roman" w:cs="Times New Roman"/>
          <w:sz w:val="24"/>
          <w:szCs w:val="24"/>
        </w:rPr>
        <w:t xml:space="preserve"> </w:t>
      </w:r>
      <w:r w:rsidR="004F09C4" w:rsidRPr="008B3EEC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D14F11" w:rsidRPr="008B3EE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4F09C4" w:rsidRPr="008B3EEC">
        <w:rPr>
          <w:rFonts w:ascii="Times New Roman" w:hAnsi="Times New Roman" w:cs="Times New Roman"/>
          <w:b/>
          <w:sz w:val="24"/>
          <w:szCs w:val="24"/>
          <w:u w:val="single"/>
        </w:rPr>
        <w:t xml:space="preserve">ieskaitot PET </w:t>
      </w:r>
      <w:r w:rsidR="00D14F11" w:rsidRPr="008B3EEC">
        <w:rPr>
          <w:rFonts w:ascii="Times New Roman" w:hAnsi="Times New Roman" w:cs="Times New Roman"/>
          <w:b/>
          <w:sz w:val="24"/>
          <w:szCs w:val="24"/>
          <w:u w:val="single"/>
        </w:rPr>
        <w:t>un SPECT iekārtas</w:t>
      </w:r>
      <w:r w:rsidR="00D14F11">
        <w:rPr>
          <w:rFonts w:ascii="Times New Roman" w:hAnsi="Times New Roman" w:cs="Times New Roman"/>
          <w:sz w:val="24"/>
          <w:szCs w:val="24"/>
        </w:rPr>
        <w:t>.</w:t>
      </w:r>
      <w:r w:rsidRPr="005F4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A0C3B" w14:textId="4F5CC120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 – kopējais ar radionuklīdās aparatūras iekā</w:t>
      </w:r>
      <w:r w:rsidR="008B3EEC">
        <w:rPr>
          <w:rFonts w:ascii="Times New Roman" w:hAnsi="Times New Roman" w:cs="Times New Roman"/>
          <w:sz w:val="24"/>
          <w:szCs w:val="24"/>
        </w:rPr>
        <w:t>rtām</w:t>
      </w:r>
      <w:r w:rsidR="004F09C4">
        <w:rPr>
          <w:rFonts w:ascii="Times New Roman" w:hAnsi="Times New Roman" w:cs="Times New Roman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sz w:val="24"/>
          <w:szCs w:val="24"/>
        </w:rPr>
        <w:t>o</w:t>
      </w:r>
      <w:r w:rsidR="004F09C4">
        <w:rPr>
          <w:rFonts w:ascii="Times New Roman" w:hAnsi="Times New Roman" w:cs="Times New Roman"/>
          <w:sz w:val="24"/>
          <w:szCs w:val="24"/>
        </w:rPr>
        <w:t xml:space="preserve"> izmeklējumu skaits </w:t>
      </w:r>
      <w:r w:rsidR="004F09C4" w:rsidRPr="00BD470E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8B3EE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4F09C4" w:rsidRPr="00BD470E">
        <w:rPr>
          <w:rFonts w:ascii="Times New Roman" w:hAnsi="Times New Roman" w:cs="Times New Roman"/>
          <w:b/>
          <w:sz w:val="24"/>
          <w:szCs w:val="24"/>
          <w:u w:val="single"/>
        </w:rPr>
        <w:t>ieskaitot ar PET</w:t>
      </w:r>
      <w:r w:rsidR="008B3EEC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SPECT iekārtām</w:t>
      </w:r>
      <w:r w:rsidR="004F09C4" w:rsidRPr="00BD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izdarītos izmeklējumus</w:t>
      </w:r>
      <w:r w:rsidR="004F09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3EB1B" w14:textId="02AC948A" w:rsidR="003D2C92" w:rsidRPr="005F4723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3.,4. kolonna –</w:t>
      </w:r>
      <w:r w:rsidR="004B1906">
        <w:rPr>
          <w:rFonts w:ascii="Times New Roman" w:hAnsi="Times New Roman" w:cs="Times New Roman"/>
          <w:sz w:val="24"/>
          <w:szCs w:val="24"/>
        </w:rPr>
        <w:t xml:space="preserve"> </w:t>
      </w:r>
      <w:r w:rsidR="008B3EEC">
        <w:rPr>
          <w:rFonts w:ascii="Times New Roman" w:hAnsi="Times New Roman" w:cs="Times New Roman"/>
          <w:sz w:val="24"/>
          <w:szCs w:val="24"/>
        </w:rPr>
        <w:t>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</w:p>
    <w:p w14:paraId="3A7F4313" w14:textId="77777777" w:rsidR="003D2C92" w:rsidRPr="005F4723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8B3EEC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3F3D08B1" w14:textId="77777777" w:rsidR="001C5EE9" w:rsidRPr="005F4723" w:rsidRDefault="001C5EE9" w:rsidP="00352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35182" w14:textId="31CB2516" w:rsidR="00364657" w:rsidRPr="005F4723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4723">
        <w:rPr>
          <w:rFonts w:ascii="Times New Roman" w:hAnsi="Times New Roman" w:cs="Times New Roman"/>
          <w:i/>
          <w:sz w:val="24"/>
          <w:szCs w:val="24"/>
          <w:u w:val="single"/>
        </w:rPr>
        <w:t>11.1</w:t>
      </w:r>
      <w:r w:rsidR="004B19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F4723">
        <w:rPr>
          <w:rFonts w:ascii="Times New Roman" w:hAnsi="Times New Roman" w:cs="Times New Roman"/>
          <w:i/>
          <w:sz w:val="24"/>
          <w:szCs w:val="24"/>
          <w:u w:val="single"/>
        </w:rPr>
        <w:t xml:space="preserve">rinda </w:t>
      </w:r>
      <w:r w:rsidR="00364657" w:rsidRPr="005F472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7FDAAE95" w14:textId="77777777" w:rsidR="003D2C92" w:rsidRPr="005F4723" w:rsidRDefault="003D2C92" w:rsidP="003524B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 – tajā skaitā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Gammas kamer</w:t>
      </w:r>
      <w:r w:rsidR="008B3EEC">
        <w:rPr>
          <w:rFonts w:ascii="Times New Roman" w:hAnsi="Times New Roman" w:cs="Times New Roman"/>
          <w:sz w:val="24"/>
          <w:szCs w:val="24"/>
        </w:rPr>
        <w:t>u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skaits, </w:t>
      </w:r>
      <w:r w:rsidR="00227F6D" w:rsidRPr="00BD470E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8B3EE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27F6D" w:rsidRPr="00BD470E">
        <w:rPr>
          <w:rFonts w:ascii="Times New Roman" w:hAnsi="Times New Roman" w:cs="Times New Roman"/>
          <w:b/>
          <w:sz w:val="24"/>
          <w:szCs w:val="24"/>
          <w:u w:val="single"/>
        </w:rPr>
        <w:t>ieskaitot SPECT iekārtas</w:t>
      </w:r>
      <w:r w:rsidR="00BD470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368797A" w14:textId="00907221" w:rsidR="003D2C92" w:rsidRPr="005F4723" w:rsidRDefault="003D2C92" w:rsidP="003524B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8B3EEC">
        <w:rPr>
          <w:rFonts w:ascii="Times New Roman" w:hAnsi="Times New Roman" w:cs="Times New Roman"/>
          <w:sz w:val="24"/>
          <w:szCs w:val="24"/>
        </w:rPr>
        <w:t>kolonna – kopējais ar Gamma</w:t>
      </w:r>
      <w:r w:rsidRPr="005F4723">
        <w:rPr>
          <w:rFonts w:ascii="Times New Roman" w:hAnsi="Times New Roman" w:cs="Times New Roman"/>
          <w:sz w:val="24"/>
          <w:szCs w:val="24"/>
        </w:rPr>
        <w:t xml:space="preserve"> kameru iekā</w:t>
      </w:r>
      <w:r w:rsidR="008B3EEC">
        <w:rPr>
          <w:rFonts w:ascii="Times New Roman" w:hAnsi="Times New Roman" w:cs="Times New Roman"/>
          <w:sz w:val="24"/>
          <w:szCs w:val="24"/>
        </w:rPr>
        <w:t>rtām</w:t>
      </w:r>
      <w:r w:rsidR="00227F6D">
        <w:rPr>
          <w:rFonts w:ascii="Times New Roman" w:hAnsi="Times New Roman" w:cs="Times New Roman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sz w:val="24"/>
          <w:szCs w:val="24"/>
        </w:rPr>
        <w:t>o</w:t>
      </w:r>
      <w:r w:rsidR="00227F6D">
        <w:rPr>
          <w:rFonts w:ascii="Times New Roman" w:hAnsi="Times New Roman" w:cs="Times New Roman"/>
          <w:sz w:val="24"/>
          <w:szCs w:val="24"/>
        </w:rPr>
        <w:t xml:space="preserve"> izmeklējumu skaits</w:t>
      </w:r>
      <w:r w:rsidR="00BD470E">
        <w:rPr>
          <w:rFonts w:ascii="Times New Roman" w:hAnsi="Times New Roman" w:cs="Times New Roman"/>
          <w:sz w:val="24"/>
          <w:szCs w:val="24"/>
        </w:rPr>
        <w:t>,</w:t>
      </w:r>
      <w:r w:rsidR="00227F6D">
        <w:rPr>
          <w:rFonts w:ascii="Times New Roman" w:hAnsi="Times New Roman" w:cs="Times New Roman"/>
          <w:sz w:val="24"/>
          <w:szCs w:val="24"/>
        </w:rPr>
        <w:t xml:space="preserve"> </w:t>
      </w:r>
      <w:r w:rsidR="00227F6D" w:rsidRPr="00BD470E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8B3EEC">
        <w:rPr>
          <w:rFonts w:ascii="Times New Roman" w:hAnsi="Times New Roman" w:cs="Times New Roman"/>
          <w:b/>
          <w:sz w:val="24"/>
          <w:szCs w:val="24"/>
          <w:u w:val="single"/>
        </w:rPr>
        <w:t>pieskaitot ar SPECT iekārtām</w:t>
      </w:r>
      <w:r w:rsidR="00227F6D" w:rsidRPr="00BD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izdarītos izmeklējumus</w:t>
      </w:r>
      <w:r w:rsidR="00227F6D">
        <w:rPr>
          <w:rFonts w:ascii="Times New Roman" w:hAnsi="Times New Roman" w:cs="Times New Roman"/>
          <w:sz w:val="24"/>
          <w:szCs w:val="24"/>
        </w:rPr>
        <w:t>.</w:t>
      </w:r>
      <w:r w:rsidRPr="005F4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8EDCC" w14:textId="40771E86" w:rsidR="003D2C92" w:rsidRPr="008B3EEC" w:rsidRDefault="003D2C92" w:rsidP="003524BC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3.,4. kolonna –</w:t>
      </w:r>
      <w:r w:rsidR="004B1906">
        <w:rPr>
          <w:rFonts w:ascii="Times New Roman" w:hAnsi="Times New Roman" w:cs="Times New Roman"/>
          <w:sz w:val="24"/>
          <w:szCs w:val="24"/>
        </w:rPr>
        <w:t xml:space="preserve"> </w:t>
      </w:r>
      <w:r w:rsidR="008B3EEC">
        <w:rPr>
          <w:rFonts w:ascii="Times New Roman" w:hAnsi="Times New Roman" w:cs="Times New Roman"/>
          <w:sz w:val="24"/>
          <w:szCs w:val="24"/>
        </w:rPr>
        <w:t>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  <w:r w:rsidR="008B3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8B3EEC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239798F5" w14:textId="77777777" w:rsidR="00364657" w:rsidRPr="005F4723" w:rsidRDefault="00364657" w:rsidP="004365CB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9D3AD6C" w14:textId="77777777" w:rsidR="00364657" w:rsidRPr="005F4723" w:rsidRDefault="003D2C92" w:rsidP="004365C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F4723">
        <w:rPr>
          <w:rFonts w:ascii="Times New Roman" w:hAnsi="Times New Roman" w:cs="Times New Roman"/>
          <w:i/>
          <w:sz w:val="24"/>
          <w:szCs w:val="24"/>
          <w:u w:val="single"/>
        </w:rPr>
        <w:t>11.1.1 rinda</w:t>
      </w:r>
      <w:r w:rsidR="005F4723" w:rsidRPr="005F472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18B0C77A" w14:textId="0A650B67" w:rsidR="003D2C92" w:rsidRPr="005F4723" w:rsidRDefault="003D2C92" w:rsidP="004365CB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 – no tām planāro iekārtu skaits</w:t>
      </w:r>
      <w:r w:rsidR="003524BC">
        <w:rPr>
          <w:rFonts w:ascii="Times New Roman" w:hAnsi="Times New Roman" w:cs="Times New Roman"/>
          <w:sz w:val="24"/>
          <w:szCs w:val="24"/>
        </w:rPr>
        <w:t>.</w:t>
      </w:r>
    </w:p>
    <w:p w14:paraId="50E1527C" w14:textId="4BCCBBCB" w:rsidR="003D2C92" w:rsidRPr="005F4723" w:rsidRDefault="003D2C92" w:rsidP="004365CB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8B3EEC">
        <w:rPr>
          <w:rFonts w:ascii="Times New Roman" w:hAnsi="Times New Roman" w:cs="Times New Roman"/>
          <w:sz w:val="24"/>
          <w:szCs w:val="24"/>
        </w:rPr>
        <w:t>kolonna – kopējais ar planārām iekārtām</w:t>
      </w:r>
      <w:r w:rsidRPr="005F4723">
        <w:rPr>
          <w:rFonts w:ascii="Times New Roman" w:hAnsi="Times New Roman" w:cs="Times New Roman"/>
          <w:sz w:val="24"/>
          <w:szCs w:val="24"/>
        </w:rPr>
        <w:t xml:space="preserve"> veikt</w:t>
      </w:r>
      <w:r w:rsidR="004B1906">
        <w:rPr>
          <w:rFonts w:ascii="Times New Roman" w:hAnsi="Times New Roman" w:cs="Times New Roman"/>
          <w:sz w:val="24"/>
          <w:szCs w:val="24"/>
        </w:rPr>
        <w:t>o</w:t>
      </w:r>
      <w:r w:rsidRPr="005F4723">
        <w:rPr>
          <w:rFonts w:ascii="Times New Roman" w:hAnsi="Times New Roman" w:cs="Times New Roman"/>
          <w:sz w:val="24"/>
          <w:szCs w:val="24"/>
        </w:rPr>
        <w:t xml:space="preserve"> izmeklējumu skaits. </w:t>
      </w:r>
    </w:p>
    <w:p w14:paraId="6F263D9B" w14:textId="15A462F4" w:rsidR="001C5EE9" w:rsidRPr="003524BC" w:rsidRDefault="003D2C92" w:rsidP="003524BC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3.,4. kolonna </w:t>
      </w:r>
      <w:r w:rsidR="003524BC">
        <w:rPr>
          <w:rFonts w:ascii="Times New Roman" w:hAnsi="Times New Roman" w:cs="Times New Roman"/>
          <w:sz w:val="24"/>
          <w:szCs w:val="24"/>
        </w:rPr>
        <w:t>–</w:t>
      </w:r>
      <w:r w:rsidR="008B3EEC">
        <w:rPr>
          <w:rFonts w:ascii="Times New Roman" w:hAnsi="Times New Roman" w:cs="Times New Roman"/>
          <w:sz w:val="24"/>
          <w:szCs w:val="24"/>
        </w:rPr>
        <w:t xml:space="preserve"> 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  <w:r w:rsidR="008B3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8B3EEC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2.kolonnā uzrādīto izmeklējumu skaitu.</w:t>
      </w:r>
    </w:p>
    <w:p w14:paraId="291645FE" w14:textId="77777777" w:rsidR="001C5EE9" w:rsidRPr="005F4723" w:rsidRDefault="003D2C92" w:rsidP="00436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12.rinda</w:t>
      </w:r>
      <w:r w:rsidR="001C5EE9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5687DD4A" w14:textId="3145C7A4" w:rsidR="003D2C92" w:rsidRPr="00D0347A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5F4723">
        <w:rPr>
          <w:rFonts w:ascii="Times New Roman" w:hAnsi="Times New Roman" w:cs="Times New Roman"/>
          <w:sz w:val="24"/>
          <w:szCs w:val="24"/>
        </w:rPr>
        <w:t>kolonna –</w:t>
      </w:r>
      <w:r w:rsidR="003524BC">
        <w:rPr>
          <w:rFonts w:ascii="Times New Roman" w:hAnsi="Times New Roman" w:cs="Times New Roman"/>
          <w:sz w:val="24"/>
          <w:szCs w:val="24"/>
        </w:rPr>
        <w:t xml:space="preserve"> </w:t>
      </w:r>
      <w:r w:rsidR="005F4723">
        <w:rPr>
          <w:rFonts w:ascii="Times New Roman" w:hAnsi="Times New Roman" w:cs="Times New Roman"/>
          <w:sz w:val="24"/>
          <w:szCs w:val="24"/>
        </w:rPr>
        <w:t>v</w:t>
      </w:r>
      <w:r w:rsidRPr="005F4723">
        <w:rPr>
          <w:rFonts w:ascii="Times New Roman" w:hAnsi="Times New Roman" w:cs="Times New Roman"/>
          <w:sz w:val="24"/>
          <w:szCs w:val="24"/>
        </w:rPr>
        <w:t>iena fotona emisijas datortomogrāfu</w:t>
      </w:r>
      <w:r w:rsidR="003524BC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(turpmāk SPECT) skaits</w:t>
      </w:r>
      <w:r w:rsidR="00D0347A">
        <w:rPr>
          <w:rFonts w:ascii="Times New Roman" w:hAnsi="Times New Roman" w:cs="Times New Roman"/>
          <w:sz w:val="24"/>
          <w:szCs w:val="24"/>
        </w:rPr>
        <w:t>,</w:t>
      </w:r>
      <w:r w:rsidR="003524BC">
        <w:rPr>
          <w:rFonts w:ascii="Times New Roman" w:hAnsi="Times New Roman" w:cs="Times New Roman"/>
          <w:sz w:val="24"/>
          <w:szCs w:val="24"/>
        </w:rPr>
        <w:t xml:space="preserve"> </w:t>
      </w:r>
      <w:r w:rsidR="00D0347A" w:rsidRPr="00BD470E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8B3EE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D0347A" w:rsidRPr="00BD470E">
        <w:rPr>
          <w:rFonts w:ascii="Times New Roman" w:hAnsi="Times New Roman" w:cs="Times New Roman"/>
          <w:b/>
          <w:sz w:val="24"/>
          <w:szCs w:val="24"/>
          <w:u w:val="single"/>
        </w:rPr>
        <w:t>ieskaitot pie Radionuklīdās aparatūras.</w:t>
      </w:r>
    </w:p>
    <w:p w14:paraId="35414CAE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 – kopējais ar SPECT iekā</w:t>
      </w:r>
      <w:r w:rsidR="008B3EEC">
        <w:rPr>
          <w:rFonts w:ascii="Times New Roman" w:hAnsi="Times New Roman" w:cs="Times New Roman"/>
          <w:sz w:val="24"/>
          <w:szCs w:val="24"/>
        </w:rPr>
        <w:t>rtām</w:t>
      </w:r>
      <w:r w:rsidR="000542C3">
        <w:rPr>
          <w:rFonts w:ascii="Times New Roman" w:hAnsi="Times New Roman" w:cs="Times New Roman"/>
          <w:sz w:val="24"/>
          <w:szCs w:val="24"/>
        </w:rPr>
        <w:t xml:space="preserve"> veiktais izmeklējumu skaits,</w:t>
      </w:r>
      <w:r w:rsidR="000542C3" w:rsidRPr="0035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7CB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8B3EE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0542C3" w:rsidRPr="00BD470E">
        <w:rPr>
          <w:rFonts w:ascii="Times New Roman" w:hAnsi="Times New Roman" w:cs="Times New Roman"/>
          <w:b/>
          <w:sz w:val="24"/>
          <w:szCs w:val="24"/>
          <w:u w:val="single"/>
        </w:rPr>
        <w:t>ieskaitot pie Radionuklīdās aparatūras</w:t>
      </w:r>
      <w:r w:rsidR="000542C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veikto izmeklējumu skaita.</w:t>
      </w:r>
      <w:r w:rsidRPr="005F4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77F29" w14:textId="77777777" w:rsidR="003D2C92" w:rsidRPr="005F4723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3.,4. kolonna –</w:t>
      </w:r>
      <w:r w:rsidR="009C7142">
        <w:rPr>
          <w:rFonts w:ascii="Times New Roman" w:hAnsi="Times New Roman" w:cs="Times New Roman"/>
          <w:sz w:val="24"/>
          <w:szCs w:val="24"/>
        </w:rPr>
        <w:t xml:space="preserve"> </w:t>
      </w:r>
      <w:r w:rsidR="007D0164">
        <w:rPr>
          <w:rFonts w:ascii="Times New Roman" w:hAnsi="Times New Roman" w:cs="Times New Roman"/>
          <w:sz w:val="24"/>
          <w:szCs w:val="24"/>
        </w:rPr>
        <w:t>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</w:p>
    <w:p w14:paraId="77461A76" w14:textId="77777777" w:rsidR="001C5EE9" w:rsidRPr="005F4723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pacientiem, kuru skaitam jābūt vienādam ar 2.kolonnā uzrādīto izmeklējumu skaitu.</w:t>
      </w:r>
    </w:p>
    <w:p w14:paraId="57722783" w14:textId="77777777" w:rsidR="001C5EE9" w:rsidRPr="005F4723" w:rsidRDefault="003D2C92" w:rsidP="00436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13.rinda</w:t>
      </w:r>
      <w:r w:rsidR="001C5EE9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5162B62A" w14:textId="0D1BA98E" w:rsidR="003D2C92" w:rsidRPr="005F4723" w:rsidRDefault="003D2C92" w:rsidP="004365C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5F4723">
        <w:rPr>
          <w:rFonts w:ascii="Times New Roman" w:hAnsi="Times New Roman" w:cs="Times New Roman"/>
          <w:sz w:val="24"/>
          <w:szCs w:val="24"/>
        </w:rPr>
        <w:t>kolonna – p</w:t>
      </w:r>
      <w:r w:rsidRPr="005F4723">
        <w:rPr>
          <w:rFonts w:ascii="Times New Roman" w:hAnsi="Times New Roman" w:cs="Times New Roman"/>
          <w:sz w:val="24"/>
          <w:szCs w:val="24"/>
        </w:rPr>
        <w:t xml:space="preserve">ārējo iekārtu skaits (piem. </w:t>
      </w:r>
      <w:r w:rsidRPr="005F4723">
        <w:rPr>
          <w:rFonts w:ascii="Times New Roman" w:hAnsi="Times New Roman" w:cs="Times New Roman"/>
          <w:bCs/>
          <w:sz w:val="24"/>
          <w:szCs w:val="24"/>
        </w:rPr>
        <w:t xml:space="preserve">Osteodensitometrijas </w:t>
      </w:r>
      <w:r w:rsidR="003F111C">
        <w:rPr>
          <w:rFonts w:ascii="Times New Roman" w:hAnsi="Times New Roman" w:cs="Times New Roman"/>
          <w:bCs/>
          <w:sz w:val="24"/>
          <w:szCs w:val="24"/>
        </w:rPr>
        <w:t>iekārtas</w:t>
      </w:r>
      <w:r w:rsidRPr="005F4723">
        <w:rPr>
          <w:rFonts w:ascii="Times New Roman" w:hAnsi="Times New Roman" w:cs="Times New Roman"/>
          <w:bCs/>
          <w:sz w:val="24"/>
          <w:szCs w:val="24"/>
        </w:rPr>
        <w:t xml:space="preserve"> un citi radioloģijas aparāti, kuri nav norādīti no 1</w:t>
      </w:r>
      <w:r w:rsidR="003524BC">
        <w:rPr>
          <w:rFonts w:ascii="Times New Roman" w:hAnsi="Times New Roman" w:cs="Times New Roman"/>
          <w:bCs/>
          <w:sz w:val="24"/>
          <w:szCs w:val="24"/>
        </w:rPr>
        <w:t>.</w:t>
      </w:r>
      <w:r w:rsidRPr="005F4723">
        <w:rPr>
          <w:rFonts w:ascii="Times New Roman" w:hAnsi="Times New Roman" w:cs="Times New Roman"/>
          <w:bCs/>
          <w:sz w:val="24"/>
          <w:szCs w:val="24"/>
        </w:rPr>
        <w:t>-12</w:t>
      </w:r>
      <w:r w:rsidR="003524BC">
        <w:rPr>
          <w:rFonts w:ascii="Times New Roman" w:hAnsi="Times New Roman" w:cs="Times New Roman"/>
          <w:bCs/>
          <w:sz w:val="24"/>
          <w:szCs w:val="24"/>
        </w:rPr>
        <w:t>.</w:t>
      </w:r>
      <w:r w:rsidRPr="005F4723">
        <w:rPr>
          <w:rFonts w:ascii="Times New Roman" w:hAnsi="Times New Roman" w:cs="Times New Roman"/>
          <w:bCs/>
          <w:sz w:val="24"/>
          <w:szCs w:val="24"/>
        </w:rPr>
        <w:t xml:space="preserve"> rindai).</w:t>
      </w:r>
    </w:p>
    <w:p w14:paraId="52F34079" w14:textId="517E8078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3F111C">
        <w:rPr>
          <w:rFonts w:ascii="Times New Roman" w:hAnsi="Times New Roman" w:cs="Times New Roman"/>
          <w:sz w:val="24"/>
          <w:szCs w:val="24"/>
        </w:rPr>
        <w:t>kolonna – kopējais ar pārējām iekārtām</w:t>
      </w:r>
      <w:r w:rsidRPr="005F4723">
        <w:rPr>
          <w:rFonts w:ascii="Times New Roman" w:hAnsi="Times New Roman" w:cs="Times New Roman"/>
          <w:sz w:val="24"/>
          <w:szCs w:val="24"/>
        </w:rPr>
        <w:t xml:space="preserve"> veikt</w:t>
      </w:r>
      <w:r w:rsidR="003524BC">
        <w:rPr>
          <w:rFonts w:ascii="Times New Roman" w:hAnsi="Times New Roman" w:cs="Times New Roman"/>
          <w:sz w:val="24"/>
          <w:szCs w:val="24"/>
        </w:rPr>
        <w:t>o</w:t>
      </w:r>
      <w:r w:rsidRPr="005F4723">
        <w:rPr>
          <w:rFonts w:ascii="Times New Roman" w:hAnsi="Times New Roman" w:cs="Times New Roman"/>
          <w:sz w:val="24"/>
          <w:szCs w:val="24"/>
        </w:rPr>
        <w:t xml:space="preserve"> izmeklējumu skaits. </w:t>
      </w:r>
    </w:p>
    <w:p w14:paraId="58FD4C47" w14:textId="77777777" w:rsidR="003D2C92" w:rsidRPr="003F111C" w:rsidRDefault="003D2C92" w:rsidP="003F11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3.,4. kolonna – </w:t>
      </w:r>
      <w:r w:rsidR="003F111C">
        <w:rPr>
          <w:rFonts w:ascii="Times New Roman" w:hAnsi="Times New Roman" w:cs="Times New Roman"/>
          <w:sz w:val="24"/>
          <w:szCs w:val="24"/>
        </w:rPr>
        <w:t>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  <w:r w:rsidR="009C71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43655" w14:textId="77777777" w:rsidR="001C5EE9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lastRenderedPageBreak/>
        <w:t xml:space="preserve">pacientiem, kuru </w:t>
      </w:r>
      <w:r w:rsidR="009C7142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</w:t>
      </w:r>
      <w:r w:rsidR="00A77C13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kolonnā uzrādīto izmeklējumu skaitu.</w:t>
      </w:r>
    </w:p>
    <w:p w14:paraId="07851BFF" w14:textId="77777777" w:rsidR="001C5EE9" w:rsidRPr="005F4723" w:rsidRDefault="003D2C92" w:rsidP="004365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  <w:u w:val="single"/>
        </w:rPr>
        <w:t>14.rinda</w:t>
      </w:r>
      <w:r w:rsidR="001C5EE9" w:rsidRPr="005F4723">
        <w:rPr>
          <w:rFonts w:ascii="Times New Roman" w:hAnsi="Times New Roman" w:cs="Times New Roman"/>
          <w:sz w:val="24"/>
          <w:szCs w:val="24"/>
        </w:rPr>
        <w:t>:</w:t>
      </w:r>
    </w:p>
    <w:p w14:paraId="188FB332" w14:textId="77777777" w:rsidR="003D2C92" w:rsidRPr="005F4723" w:rsidRDefault="003D2C92" w:rsidP="00436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1.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kolonna – visu iestādē uzskaitīto iekārtu kopējais skaits</w:t>
      </w:r>
      <w:r w:rsidR="00364657" w:rsidRPr="005F4723">
        <w:rPr>
          <w:rFonts w:ascii="Times New Roman" w:hAnsi="Times New Roman" w:cs="Times New Roman"/>
          <w:sz w:val="24"/>
          <w:szCs w:val="24"/>
        </w:rPr>
        <w:t>.</w:t>
      </w:r>
    </w:p>
    <w:p w14:paraId="5BDA496C" w14:textId="4742ACDD" w:rsidR="003D2C92" w:rsidRPr="005F4723" w:rsidRDefault="003D2C92" w:rsidP="003524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2.</w:t>
      </w:r>
      <w:r w:rsidR="00364657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 xml:space="preserve">kolonna </w:t>
      </w:r>
      <w:r w:rsidR="003524BC">
        <w:rPr>
          <w:rFonts w:ascii="Times New Roman" w:hAnsi="Times New Roman" w:cs="Times New Roman"/>
          <w:sz w:val="24"/>
          <w:szCs w:val="24"/>
        </w:rPr>
        <w:t>–</w:t>
      </w:r>
      <w:r w:rsidRPr="005F4723">
        <w:rPr>
          <w:rFonts w:ascii="Times New Roman" w:hAnsi="Times New Roman" w:cs="Times New Roman"/>
          <w:sz w:val="24"/>
          <w:szCs w:val="24"/>
        </w:rPr>
        <w:t xml:space="preserve"> visu iestādē uzskaitīto iekārtu kopējais izmeklējumu skaits.</w:t>
      </w:r>
    </w:p>
    <w:p w14:paraId="603FA048" w14:textId="30B6BF43" w:rsidR="003D2C92" w:rsidRPr="003524BC" w:rsidRDefault="003D2C92" w:rsidP="003524B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 xml:space="preserve">3.,4. kolonna </w:t>
      </w:r>
      <w:r w:rsidR="003524BC">
        <w:rPr>
          <w:rFonts w:ascii="Times New Roman" w:hAnsi="Times New Roman" w:cs="Times New Roman"/>
          <w:sz w:val="24"/>
          <w:szCs w:val="24"/>
        </w:rPr>
        <w:t>–</w:t>
      </w:r>
      <w:r w:rsidR="003F111C">
        <w:rPr>
          <w:rFonts w:ascii="Times New Roman" w:hAnsi="Times New Roman" w:cs="Times New Roman"/>
          <w:sz w:val="24"/>
          <w:szCs w:val="24"/>
        </w:rPr>
        <w:t xml:space="preserve"> izmeklējumu skaita sadalījums pa</w:t>
      </w:r>
      <w:r w:rsidRPr="005F4723">
        <w:rPr>
          <w:rFonts w:ascii="Times New Roman" w:hAnsi="Times New Roman" w:cs="Times New Roman"/>
          <w:sz w:val="24"/>
          <w:szCs w:val="24"/>
        </w:rPr>
        <w:t xml:space="preserve"> stacionāriem un ambulatoriem</w:t>
      </w:r>
      <w:r w:rsidRPr="005F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 xml:space="preserve">pacientiem, kuru </w:t>
      </w:r>
      <w:r w:rsidR="003F111C">
        <w:rPr>
          <w:rFonts w:ascii="Times New Roman" w:hAnsi="Times New Roman" w:cs="Times New Roman"/>
          <w:sz w:val="24"/>
          <w:szCs w:val="24"/>
        </w:rPr>
        <w:t>kop</w:t>
      </w:r>
      <w:r w:rsidRPr="005F4723">
        <w:rPr>
          <w:rFonts w:ascii="Times New Roman" w:hAnsi="Times New Roman" w:cs="Times New Roman"/>
          <w:sz w:val="24"/>
          <w:szCs w:val="24"/>
        </w:rPr>
        <w:t>skaitam jābūt vienādam ar 2.</w:t>
      </w:r>
      <w:r w:rsidR="00A77C13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sz w:val="24"/>
          <w:szCs w:val="24"/>
        </w:rPr>
        <w:t>kolonnā uzrādīto kopējo izmeklējumu skaitu.</w:t>
      </w:r>
    </w:p>
    <w:p w14:paraId="03F4C127" w14:textId="77777777" w:rsidR="003D2C92" w:rsidRPr="005F4723" w:rsidRDefault="003D2C92" w:rsidP="004365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2A439" w14:textId="77777777" w:rsidR="00A77C13" w:rsidRPr="005F4723" w:rsidRDefault="003D2C92" w:rsidP="00A77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b/>
          <w:sz w:val="24"/>
          <w:szCs w:val="24"/>
        </w:rPr>
        <w:t>2.</w:t>
      </w:r>
      <w:r w:rsidR="00A77C13" w:rsidRPr="005F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b/>
          <w:sz w:val="24"/>
          <w:szCs w:val="24"/>
        </w:rPr>
        <w:t>tabula</w:t>
      </w:r>
      <w:r w:rsidR="00A77C13" w:rsidRPr="005F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C13" w:rsidRPr="005F4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5F4723">
        <w:rPr>
          <w:rFonts w:ascii="Times New Roman" w:hAnsi="Times New Roman" w:cs="Times New Roman"/>
          <w:b/>
          <w:sz w:val="24"/>
          <w:szCs w:val="24"/>
        </w:rPr>
        <w:t>Radiologa aprakstīto uzņēmumu/attēlu un izmeklējumu skaits</w:t>
      </w:r>
      <w:r w:rsidR="00A77C13" w:rsidRPr="005F4723">
        <w:rPr>
          <w:rFonts w:ascii="Times New Roman" w:hAnsi="Times New Roman" w:cs="Times New Roman"/>
          <w:b/>
          <w:sz w:val="24"/>
          <w:szCs w:val="24"/>
        </w:rPr>
        <w:t>”</w:t>
      </w:r>
    </w:p>
    <w:p w14:paraId="7D82FB3D" w14:textId="77777777" w:rsidR="00A77C13" w:rsidRPr="005F4723" w:rsidRDefault="00A77C13" w:rsidP="003D2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D5FE1" w14:textId="77777777" w:rsidR="003D2C92" w:rsidRPr="005F4723" w:rsidRDefault="00A77C13" w:rsidP="00A77C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723">
        <w:rPr>
          <w:rFonts w:ascii="Times New Roman" w:hAnsi="Times New Roman" w:cs="Times New Roman"/>
          <w:sz w:val="24"/>
          <w:szCs w:val="24"/>
        </w:rPr>
        <w:t>T</w:t>
      </w:r>
      <w:r w:rsidR="009C7142">
        <w:rPr>
          <w:rFonts w:ascii="Times New Roman" w:hAnsi="Times New Roman" w:cs="Times New Roman"/>
          <w:sz w:val="24"/>
          <w:szCs w:val="24"/>
        </w:rPr>
        <w:t>iek uzskaitīts</w:t>
      </w:r>
      <w:r w:rsidR="003F111C">
        <w:rPr>
          <w:rFonts w:ascii="Times New Roman" w:hAnsi="Times New Roman" w:cs="Times New Roman"/>
          <w:sz w:val="24"/>
          <w:szCs w:val="24"/>
        </w:rPr>
        <w:t xml:space="preserve"> </w:t>
      </w:r>
      <w:r w:rsidR="003F111C" w:rsidRPr="00B85794">
        <w:rPr>
          <w:rFonts w:ascii="Times New Roman" w:hAnsi="Times New Roman" w:cs="Times New Roman"/>
          <w:b/>
          <w:sz w:val="24"/>
          <w:szCs w:val="24"/>
          <w:u w:val="single"/>
        </w:rPr>
        <w:t>tikai</w:t>
      </w:r>
      <w:r w:rsidR="00726A64" w:rsidRPr="00B85794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radiologa</w:t>
      </w:r>
      <w:r w:rsidR="00B85794" w:rsidRPr="00B85794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privātprakses</w:t>
      </w:r>
      <w:r w:rsidR="00726A64" w:rsidRPr="005F4723">
        <w:rPr>
          <w:rFonts w:ascii="Times New Roman" w:hAnsi="Times New Roman" w:cs="Times New Roman"/>
          <w:sz w:val="24"/>
          <w:szCs w:val="24"/>
        </w:rPr>
        <w:t xml:space="preserve"> aprakstīto</w:t>
      </w:r>
      <w:r w:rsidR="003D2C92" w:rsidRPr="005F4723">
        <w:rPr>
          <w:rFonts w:ascii="Times New Roman" w:hAnsi="Times New Roman" w:cs="Times New Roman"/>
          <w:sz w:val="24"/>
          <w:szCs w:val="24"/>
        </w:rPr>
        <w:t xml:space="preserve"> izmeklējumu skaits (neatkarīgi no radioloģijas iekā</w:t>
      </w:r>
      <w:r w:rsidR="00B85794">
        <w:rPr>
          <w:rFonts w:ascii="Times New Roman" w:hAnsi="Times New Roman" w:cs="Times New Roman"/>
          <w:sz w:val="24"/>
          <w:szCs w:val="24"/>
        </w:rPr>
        <w:t>rtas veida un veikšanas vietas), ja tie nav uzrādīti attiecīgās ārstniecības iestādes iesniegtajās atskaitēs.</w:t>
      </w:r>
    </w:p>
    <w:p w14:paraId="4183F302" w14:textId="77777777" w:rsidR="003D2C92" w:rsidRPr="005F4723" w:rsidRDefault="003D2C92" w:rsidP="003D2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E7D5F" w14:textId="77777777" w:rsidR="003D2C92" w:rsidRPr="005F4723" w:rsidRDefault="003D2C92" w:rsidP="00A77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723">
        <w:rPr>
          <w:rFonts w:ascii="Times New Roman" w:hAnsi="Times New Roman" w:cs="Times New Roman"/>
          <w:b/>
          <w:sz w:val="24"/>
          <w:szCs w:val="24"/>
        </w:rPr>
        <w:t>3.</w:t>
      </w:r>
      <w:r w:rsidR="00A77C13" w:rsidRPr="005F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23">
        <w:rPr>
          <w:rFonts w:ascii="Times New Roman" w:hAnsi="Times New Roman" w:cs="Times New Roman"/>
          <w:b/>
          <w:sz w:val="24"/>
          <w:szCs w:val="24"/>
        </w:rPr>
        <w:t>tabula</w:t>
      </w:r>
      <w:r w:rsidR="00A77C13" w:rsidRPr="005F4723">
        <w:rPr>
          <w:rFonts w:ascii="Times New Roman" w:hAnsi="Times New Roman" w:cs="Times New Roman"/>
          <w:sz w:val="24"/>
          <w:szCs w:val="24"/>
        </w:rPr>
        <w:t xml:space="preserve"> </w:t>
      </w:r>
      <w:r w:rsidR="00A77C13" w:rsidRPr="005F4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5F4723">
        <w:rPr>
          <w:rFonts w:ascii="Times New Roman" w:hAnsi="Times New Roman" w:cs="Times New Roman"/>
          <w:b/>
          <w:sz w:val="24"/>
          <w:szCs w:val="24"/>
        </w:rPr>
        <w:t>Rentgendiagnostiskais darbs</w:t>
      </w:r>
      <w:r w:rsidR="00A77C13" w:rsidRPr="005F4723">
        <w:rPr>
          <w:rFonts w:ascii="Times New Roman" w:hAnsi="Times New Roman" w:cs="Times New Roman"/>
          <w:b/>
          <w:sz w:val="24"/>
          <w:szCs w:val="24"/>
        </w:rPr>
        <w:t>”</w:t>
      </w:r>
    </w:p>
    <w:p w14:paraId="0CECAA10" w14:textId="77777777" w:rsidR="003D2C92" w:rsidRPr="00A47A49" w:rsidRDefault="003D2C92" w:rsidP="00A77C1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24" w:type="dxa"/>
        <w:tblInd w:w="98" w:type="dxa"/>
        <w:tblLook w:val="04A0" w:firstRow="1" w:lastRow="0" w:firstColumn="1" w:lastColumn="0" w:noHBand="0" w:noVBand="1"/>
      </w:tblPr>
      <w:tblGrid>
        <w:gridCol w:w="9224"/>
      </w:tblGrid>
      <w:tr w:rsidR="003D2C92" w:rsidRPr="00503EFE" w14:paraId="225155B5" w14:textId="77777777" w:rsidTr="003524BC">
        <w:trPr>
          <w:trHeight w:val="375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E7B9" w14:textId="77777777" w:rsidR="003D2C92" w:rsidRPr="00503EFE" w:rsidRDefault="003D2C92" w:rsidP="00A7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Caurskates ar RTG</w:t>
            </w:r>
            <w:r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iekārtu </w:t>
            </w:r>
          </w:p>
          <w:p w14:paraId="647AA216" w14:textId="33F6DAEB" w:rsidR="002258FE" w:rsidRPr="003524BC" w:rsidRDefault="002258FE" w:rsidP="003524BC">
            <w:pPr>
              <w:pStyle w:val="Sarakstarindkopa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kolonna</w:t>
            </w:r>
            <w:r w:rsidRPr="00352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2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52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tiek uzrādīts ar RTG iekārtām veikto caurskašu (skopiju) skaits;</w:t>
            </w:r>
          </w:p>
          <w:p w14:paraId="4FA905D3" w14:textId="77777777" w:rsidR="002258FE" w:rsidRPr="00503EFE" w:rsidRDefault="002258FE" w:rsidP="002258FE">
            <w:pPr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2. un 3. kolonnā</w:t>
            </w:r>
            <w:r w:rsidRPr="00352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skaita sadalījums par stacionāriem un ambulatoriem pacientiem, kuru kopskaitam jāsakrīt ar 1. kolonnas kopsummu</w:t>
            </w:r>
          </w:p>
        </w:tc>
      </w:tr>
    </w:tbl>
    <w:p w14:paraId="2551C35E" w14:textId="77777777" w:rsidR="00A30FB5" w:rsidRPr="00503EFE" w:rsidRDefault="00A30FB5" w:rsidP="003D2C92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C0B2FB" w14:textId="77777777" w:rsidR="003D2C92" w:rsidRPr="00503EFE" w:rsidRDefault="003D2C92" w:rsidP="003D2C92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3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CT</w:t>
      </w:r>
      <w:r w:rsidRPr="00503EF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Pr="00503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izmeklējumi bez kontrastvielas</w:t>
      </w:r>
      <w:r w:rsidRPr="00503E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W w:w="9000" w:type="dxa"/>
        <w:tblInd w:w="98" w:type="dxa"/>
        <w:tblLook w:val="04A0" w:firstRow="1" w:lastRow="0" w:firstColumn="1" w:lastColumn="0" w:noHBand="0" w:noVBand="1"/>
      </w:tblPr>
      <w:tblGrid>
        <w:gridCol w:w="9000"/>
      </w:tblGrid>
      <w:tr w:rsidR="003D2C92" w:rsidRPr="00503EFE" w14:paraId="78443134" w14:textId="77777777" w:rsidTr="00A30FB5">
        <w:trPr>
          <w:trHeight w:val="375"/>
        </w:trPr>
        <w:tc>
          <w:tcPr>
            <w:tcW w:w="9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2C1D" w14:textId="77777777" w:rsidR="002258FE" w:rsidRPr="00503EFE" w:rsidRDefault="002258FE" w:rsidP="002258F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1. kolonna</w:t>
            </w:r>
            <w:r w:rsidRPr="0050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tiek uzrādīts veikto CT izmeklējumu bez kontrastvielas skaits. </w:t>
            </w:r>
          </w:p>
          <w:p w14:paraId="506C21B6" w14:textId="77777777" w:rsidR="0095076A" w:rsidRPr="00503EFE" w:rsidRDefault="002258FE" w:rsidP="002258FE">
            <w:pPr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2. un 3. kolonnā</w:t>
            </w:r>
            <w:r w:rsidRPr="0050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skaita sadalījums pa stacionāriem un ambulatoriem pacientiem, kuru kopskaitam jāsakrīt ar 1. kolonnas kopsummu.</w:t>
            </w:r>
          </w:p>
          <w:p w14:paraId="5F562067" w14:textId="77777777" w:rsidR="002258FE" w:rsidRPr="00503EFE" w:rsidRDefault="002258FE" w:rsidP="002258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0625EEBB" w14:textId="77777777" w:rsidR="003D2C92" w:rsidRPr="00503EFE" w:rsidRDefault="003D2C92" w:rsidP="002258F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CT</w:t>
            </w:r>
            <w:r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izmeklējumi ar i/v</w:t>
            </w:r>
            <w:r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7</w:t>
            </w:r>
            <w:r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vai bolus injekciju veidā ievadītu k/v</w:t>
            </w:r>
            <w:r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8</w:t>
            </w:r>
          </w:p>
        </w:tc>
      </w:tr>
      <w:tr w:rsidR="003D2C92" w:rsidRPr="00503EFE" w14:paraId="68204543" w14:textId="77777777" w:rsidTr="00A30FB5">
        <w:trPr>
          <w:trHeight w:val="375"/>
        </w:trPr>
        <w:tc>
          <w:tcPr>
            <w:tcW w:w="9000" w:type="dxa"/>
            <w:shd w:val="clear" w:color="auto" w:fill="auto"/>
            <w:noWrap/>
            <w:vAlign w:val="center"/>
            <w:hideMark/>
          </w:tcPr>
          <w:p w14:paraId="6B209DB6" w14:textId="77777777" w:rsidR="002258FE" w:rsidRPr="00503EFE" w:rsidRDefault="002258FE" w:rsidP="002258F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1. kolonna</w:t>
            </w:r>
            <w:r w:rsidRPr="0050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tiek uzrādīts veikto CT izmeklējumu ar kontrastvielu (t.sk. arī CT angiogrāfiju) skaits. </w:t>
            </w:r>
          </w:p>
          <w:p w14:paraId="5D4F38D7" w14:textId="77777777" w:rsidR="002258FE" w:rsidRPr="00503EFE" w:rsidRDefault="002258FE" w:rsidP="002258FE">
            <w:pPr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2. un 3. kolonnā</w:t>
            </w:r>
            <w:r w:rsidRPr="00503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skaita sadalījums pa stacionāriem un ambulatoriem pacientiem, kuru kopskaitam jāsakrīt ar 1. kolonnas kopsummu.</w:t>
            </w:r>
          </w:p>
          <w:p w14:paraId="43447555" w14:textId="77777777" w:rsidR="002258FE" w:rsidRPr="00503EFE" w:rsidRDefault="002258FE" w:rsidP="004F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345626EE" w14:textId="77777777" w:rsidR="003D2C92" w:rsidRPr="00503EFE" w:rsidRDefault="00A30FB5" w:rsidP="0022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3D2C92"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Punkcijas CT</w:t>
            </w:r>
            <w:r w:rsidR="003D2C92"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3D2C92" w:rsidRPr="00503E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kontrolē</w:t>
            </w:r>
            <w:r w:rsidR="003D2C92" w:rsidRPr="00503E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00A30FB5" w:rsidRPr="00A47A49" w14:paraId="52B37BD2" w14:textId="77777777" w:rsidTr="00A30FB5">
        <w:trPr>
          <w:trHeight w:val="315"/>
        </w:trPr>
        <w:tc>
          <w:tcPr>
            <w:tcW w:w="9000" w:type="dxa"/>
            <w:shd w:val="clear" w:color="auto" w:fill="auto"/>
            <w:noWrap/>
            <w:vAlign w:val="bottom"/>
            <w:hideMark/>
          </w:tcPr>
          <w:p w14:paraId="390DFC26" w14:textId="77777777" w:rsidR="00A30FB5" w:rsidRDefault="00A30FB5" w:rsidP="00D90E77">
            <w:pPr>
              <w:spacing w:after="0" w:line="240" w:lineRule="auto"/>
              <w:ind w:left="-1891" w:firstLine="1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35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1. kolonna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tiek uzrādīts veikto manipulāciju skaits CT kontrolē.</w:t>
            </w:r>
          </w:p>
          <w:p w14:paraId="688F0B5A" w14:textId="77777777" w:rsidR="00A30FB5" w:rsidRPr="00A47A49" w:rsidRDefault="00A30FB5" w:rsidP="004F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35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2. un 3. kolonnā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skaita sadalījums pa stacionāriem un ambulatoriem pacientiem, kuru kopskaitam jāsakrīt ar 1.kolonnas kopsummu.</w:t>
            </w:r>
          </w:p>
        </w:tc>
      </w:tr>
      <w:tr w:rsidR="003D2C92" w:rsidRPr="00A47A49" w14:paraId="0FC006E5" w14:textId="77777777" w:rsidTr="00A30FB5">
        <w:trPr>
          <w:trHeight w:val="315"/>
        </w:trPr>
        <w:tc>
          <w:tcPr>
            <w:tcW w:w="9000" w:type="dxa"/>
            <w:shd w:val="clear" w:color="auto" w:fill="auto"/>
            <w:noWrap/>
            <w:vAlign w:val="bottom"/>
            <w:hideMark/>
          </w:tcPr>
          <w:p w14:paraId="4AA2185B" w14:textId="77777777" w:rsidR="002258FE" w:rsidRPr="0095076A" w:rsidRDefault="002258FE" w:rsidP="004F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78D3892" w14:textId="77777777" w:rsidR="003D2C92" w:rsidRPr="00A47A49" w:rsidRDefault="00592D82" w:rsidP="00277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3D2C92" w:rsidRPr="0095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Rentgendiagnostikas instumentālās metodes</w:t>
            </w:r>
            <w:r w:rsidR="003D2C92" w:rsidRPr="00950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2D82" w:rsidRPr="00A47A49" w14:paraId="10704E08" w14:textId="77777777" w:rsidTr="00A30FB5">
        <w:trPr>
          <w:trHeight w:val="315"/>
        </w:trPr>
        <w:tc>
          <w:tcPr>
            <w:tcW w:w="9000" w:type="dxa"/>
            <w:shd w:val="clear" w:color="auto" w:fill="auto"/>
            <w:noWrap/>
            <w:vAlign w:val="bottom"/>
          </w:tcPr>
          <w:p w14:paraId="54D5281A" w14:textId="77777777" w:rsidR="00592D82" w:rsidRPr="0095076A" w:rsidRDefault="00592D82" w:rsidP="004F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F6E418D" w14:textId="77777777" w:rsidR="002772BB" w:rsidRPr="002772BB" w:rsidRDefault="00A30FB5" w:rsidP="002772BB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2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kolonna</w:t>
      </w:r>
      <w:r w:rsidR="002772BB" w:rsidRPr="00277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277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</w:t>
      </w:r>
      <w:r w:rsidR="002772BB" w:rsidRPr="002772BB">
        <w:rPr>
          <w:rFonts w:ascii="Times New Roman" w:eastAsia="Times New Roman" w:hAnsi="Times New Roman" w:cs="Times New Roman"/>
          <w:color w:val="000000"/>
          <w:sz w:val="24"/>
          <w:szCs w:val="24"/>
        </w:rPr>
        <w:t>k uzrādīts citu rengendiagnostikas manipulāciju sk</w:t>
      </w:r>
      <w:r w:rsidR="002772B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772BB" w:rsidRPr="002772BB">
        <w:rPr>
          <w:rFonts w:ascii="Times New Roman" w:eastAsia="Times New Roman" w:hAnsi="Times New Roman" w:cs="Times New Roman"/>
          <w:color w:val="000000"/>
          <w:sz w:val="24"/>
          <w:szCs w:val="24"/>
        </w:rPr>
        <w:t>its.</w:t>
      </w:r>
    </w:p>
    <w:p w14:paraId="03D5A45B" w14:textId="1490F341" w:rsidR="0095076A" w:rsidRDefault="002772BB" w:rsidP="002772BB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r w:rsidRPr="002772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3. kolonnā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skaita sadalījums pa stacionāriem un ambulatoriem pacientiem, kuru k</w:t>
      </w:r>
      <w:r w:rsidR="003524B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pskaitam jāsakrīt ar 1.kolonnas kopsummu.</w:t>
      </w:r>
      <w:r w:rsidR="00A30FB5" w:rsidRPr="00277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0EDA47" w14:textId="77777777" w:rsidR="002772BB" w:rsidRPr="002772BB" w:rsidRDefault="002772BB" w:rsidP="002772BB">
      <w:pPr>
        <w:pStyle w:val="Sarakstarindkopa"/>
        <w:spacing w:after="0"/>
        <w:ind w:left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89781" w14:textId="77777777" w:rsidR="003D2C92" w:rsidRPr="00A47A49" w:rsidRDefault="002772BB" w:rsidP="002772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5076A"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5.1. rindā</w:t>
      </w:r>
      <w:r w:rsidR="0095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C92"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30FB5">
        <w:rPr>
          <w:rFonts w:ascii="Times New Roman" w:hAnsi="Times New Roman" w:cs="Times New Roman"/>
          <w:color w:val="000000" w:themeColor="text1"/>
          <w:sz w:val="24"/>
          <w:szCs w:val="24"/>
        </w:rPr>
        <w:t>tsevišķi tiek uzrādīta</w:t>
      </w:r>
      <w:r w:rsidR="0095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C92"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>bronhu zondēšana.</w:t>
      </w:r>
    </w:p>
    <w:p w14:paraId="7A39152A" w14:textId="77777777" w:rsidR="004365CB" w:rsidRPr="00A47A49" w:rsidRDefault="004365CB" w:rsidP="003D2C92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DDC46" w14:textId="77777777" w:rsidR="0095076A" w:rsidRDefault="003D2C92" w:rsidP="009507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A49">
        <w:rPr>
          <w:rFonts w:ascii="Times New Roman" w:hAnsi="Times New Roman" w:cs="Times New Roman"/>
          <w:b/>
          <w:sz w:val="24"/>
          <w:szCs w:val="24"/>
        </w:rPr>
        <w:lastRenderedPageBreak/>
        <w:t>4. tabula</w:t>
      </w:r>
      <w:r w:rsidR="00950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76A" w:rsidRPr="00624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A47A49">
        <w:rPr>
          <w:rFonts w:ascii="Times New Roman" w:hAnsi="Times New Roman" w:cs="Times New Roman"/>
          <w:b/>
          <w:sz w:val="24"/>
          <w:szCs w:val="24"/>
        </w:rPr>
        <w:t>Magnētiskās rezonanses diagnostika</w:t>
      </w:r>
      <w:r w:rsidR="0095076A" w:rsidRPr="00624141">
        <w:rPr>
          <w:rFonts w:ascii="Helvetica" w:hAnsi="Helvetica"/>
          <w:b/>
          <w:color w:val="000000" w:themeColor="text1"/>
          <w:sz w:val="21"/>
          <w:szCs w:val="21"/>
          <w:shd w:val="clear" w:color="auto" w:fill="FFFFFF"/>
        </w:rPr>
        <w:t>”</w:t>
      </w:r>
    </w:p>
    <w:p w14:paraId="1228588D" w14:textId="77777777" w:rsidR="0095076A" w:rsidRDefault="0095076A" w:rsidP="0095076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0D9DB16" w14:textId="77777777" w:rsidR="003D2C92" w:rsidRPr="00A47A49" w:rsidRDefault="003D2C92" w:rsidP="003524BC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1.kolonnā</w:t>
      </w:r>
      <w:r w:rsidR="0095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>tiek uzrādīts</w:t>
      </w:r>
      <w:r w:rsidR="00A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 izmeklējumu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skaits</w:t>
      </w:r>
      <w:r w:rsidR="00A30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kontrastvielas un ar intravenozas vai bolus injekcijas veidā ievadītu kontrastvielu.</w:t>
      </w:r>
    </w:p>
    <w:p w14:paraId="30B6A7DF" w14:textId="77777777" w:rsidR="003D2C92" w:rsidRPr="00A47A49" w:rsidRDefault="003D2C92" w:rsidP="003524BC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</w:t>
      </w:r>
      <w:r w:rsidR="0095076A"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un 3. kolonnā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2BB">
        <w:rPr>
          <w:rFonts w:ascii="Times New Roman" w:hAnsi="Times New Roman" w:cs="Times New Roman"/>
          <w:color w:val="000000" w:themeColor="text1"/>
          <w:sz w:val="24"/>
          <w:szCs w:val="24"/>
        </w:rPr>
        <w:t>skaita sadalījums pa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stacionāriem un ambulatoriem pacientiem, kuru kopskaitam jāsakrīt ar 1.</w:t>
      </w:r>
      <w:r w:rsidR="005F4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>kolonnas kopsummu.</w:t>
      </w:r>
    </w:p>
    <w:p w14:paraId="6A52D76C" w14:textId="77777777" w:rsidR="003D2C92" w:rsidRPr="00A47A49" w:rsidRDefault="003D2C92" w:rsidP="003D2C92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3A08" w14:textId="77777777" w:rsidR="0095076A" w:rsidRDefault="003D2C92" w:rsidP="0095076A">
      <w:pPr>
        <w:spacing w:after="0"/>
        <w:ind w:firstLine="360"/>
        <w:jc w:val="center"/>
        <w:rPr>
          <w:rFonts w:ascii="Helvetica" w:hAnsi="Helvetica"/>
          <w:b/>
          <w:color w:val="000000" w:themeColor="text1"/>
          <w:sz w:val="21"/>
          <w:szCs w:val="21"/>
          <w:shd w:val="clear" w:color="auto" w:fill="FFFFFF"/>
        </w:rPr>
      </w:pPr>
      <w:r w:rsidRPr="00A47A49">
        <w:rPr>
          <w:rFonts w:ascii="Times New Roman" w:hAnsi="Times New Roman" w:cs="Times New Roman"/>
          <w:b/>
          <w:sz w:val="24"/>
          <w:szCs w:val="24"/>
        </w:rPr>
        <w:t>5. tabula</w:t>
      </w:r>
      <w:r w:rsidR="0095076A">
        <w:rPr>
          <w:rFonts w:ascii="Times New Roman" w:hAnsi="Times New Roman" w:cs="Times New Roman"/>
          <w:sz w:val="24"/>
          <w:szCs w:val="24"/>
        </w:rPr>
        <w:t xml:space="preserve"> </w:t>
      </w:r>
      <w:r w:rsidR="0095076A" w:rsidRPr="00624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A47A49">
        <w:rPr>
          <w:rFonts w:ascii="Times New Roman" w:hAnsi="Times New Roman" w:cs="Times New Roman"/>
          <w:b/>
          <w:sz w:val="24"/>
          <w:szCs w:val="24"/>
        </w:rPr>
        <w:t>Angiogrāfija</w:t>
      </w:r>
      <w:r w:rsidR="0095076A" w:rsidRPr="00624141">
        <w:rPr>
          <w:rFonts w:ascii="Helvetica" w:hAnsi="Helvetica"/>
          <w:b/>
          <w:color w:val="000000" w:themeColor="text1"/>
          <w:sz w:val="21"/>
          <w:szCs w:val="21"/>
          <w:shd w:val="clear" w:color="auto" w:fill="FFFFFF"/>
        </w:rPr>
        <w:t>”</w:t>
      </w:r>
    </w:p>
    <w:p w14:paraId="5401F8AE" w14:textId="77777777" w:rsidR="0095076A" w:rsidRDefault="0095076A" w:rsidP="0095076A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E18C1" w14:textId="77777777" w:rsidR="003D2C92" w:rsidRPr="00A47A49" w:rsidRDefault="003D2C92" w:rsidP="003524BC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 kolonnā</w:t>
      </w:r>
      <w:r w:rsidR="00592D82">
        <w:rPr>
          <w:rFonts w:ascii="Times New Roman" w:hAnsi="Times New Roman" w:cs="Times New Roman"/>
          <w:sz w:val="24"/>
          <w:szCs w:val="24"/>
        </w:rPr>
        <w:t xml:space="preserve"> tiek uzrādīts terapeitisko endovaskulāro</w:t>
      </w:r>
      <w:r w:rsidRPr="00A47A49">
        <w:rPr>
          <w:rFonts w:ascii="Times New Roman" w:hAnsi="Times New Roman" w:cs="Times New Roman"/>
          <w:sz w:val="24"/>
          <w:szCs w:val="24"/>
        </w:rPr>
        <w:t xml:space="preserve"> manipulācij</w:t>
      </w:r>
      <w:r w:rsidR="00592D82">
        <w:rPr>
          <w:rFonts w:ascii="Times New Roman" w:hAnsi="Times New Roman" w:cs="Times New Roman"/>
          <w:sz w:val="24"/>
          <w:szCs w:val="24"/>
        </w:rPr>
        <w:t>u skaits.</w:t>
      </w:r>
    </w:p>
    <w:p w14:paraId="33F89362" w14:textId="77777777" w:rsidR="003D2C92" w:rsidRPr="00A47A49" w:rsidRDefault="003D2C92" w:rsidP="003524BC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</w:t>
      </w:r>
      <w:r w:rsidR="0095076A"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un 3. kolonnā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2D82">
        <w:rPr>
          <w:rFonts w:ascii="Times New Roman" w:hAnsi="Times New Roman" w:cs="Times New Roman"/>
          <w:color w:val="000000" w:themeColor="text1"/>
          <w:sz w:val="24"/>
          <w:szCs w:val="24"/>
        </w:rPr>
        <w:t>skaita sadalījums pa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stacionāriem un ambulatoriem pacientiem, kuru kopskaitam jāsakrīt ar 1.</w:t>
      </w:r>
      <w:r w:rsidR="005F4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>kolonnas kopsummu.</w:t>
      </w:r>
    </w:p>
    <w:p w14:paraId="623AE653" w14:textId="77777777" w:rsidR="003D2C92" w:rsidRPr="00A47A49" w:rsidRDefault="003D2C92" w:rsidP="003D2C92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A2E22F" w14:textId="77777777" w:rsidR="003D2C92" w:rsidRPr="00A47A49" w:rsidRDefault="003D2C92" w:rsidP="003D2C92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BEB5B" w14:textId="77777777" w:rsidR="0095076A" w:rsidRDefault="0095076A" w:rsidP="0095076A">
      <w:pPr>
        <w:spacing w:after="0" w:line="240" w:lineRule="auto"/>
        <w:ind w:firstLine="360"/>
        <w:jc w:val="center"/>
        <w:rPr>
          <w:rFonts w:ascii="Helvetica" w:hAnsi="Helvetic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tabula </w:t>
      </w:r>
      <w:r w:rsidRPr="00624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3D2C92" w:rsidRPr="00A47A49">
        <w:rPr>
          <w:rFonts w:ascii="Times New Roman" w:hAnsi="Times New Roman" w:cs="Times New Roman"/>
          <w:b/>
          <w:sz w:val="24"/>
          <w:szCs w:val="24"/>
        </w:rPr>
        <w:t xml:space="preserve">Hormonreceptoru </w:t>
      </w:r>
      <w:r w:rsidR="003D2C92" w:rsidRPr="0095076A">
        <w:rPr>
          <w:rFonts w:ascii="Times New Roman" w:hAnsi="Times New Roman" w:cs="Times New Roman"/>
          <w:b/>
          <w:sz w:val="24"/>
          <w:szCs w:val="24"/>
        </w:rPr>
        <w:t>noteikšana</w:t>
      </w:r>
      <w:r w:rsidR="003D2C92" w:rsidRPr="0095076A">
        <w:rPr>
          <w:rFonts w:ascii="Times New Roman" w:hAnsi="Times New Roman" w:cs="Times New Roman"/>
          <w:b/>
        </w:rPr>
        <w:t xml:space="preserve"> </w:t>
      </w:r>
      <w:r w:rsidR="003D2C92" w:rsidRPr="0095076A">
        <w:rPr>
          <w:rFonts w:ascii="Times New Roman" w:hAnsi="Times New Roman" w:cs="Times New Roman"/>
          <w:b/>
          <w:sz w:val="20"/>
          <w:szCs w:val="20"/>
        </w:rPr>
        <w:t>(kopējais izmeklējumu skaits)</w:t>
      </w:r>
      <w:r w:rsidRPr="0095076A">
        <w:rPr>
          <w:rFonts w:ascii="Helvetica" w:hAnsi="Helvetica"/>
          <w:b/>
          <w:color w:val="000000" w:themeColor="text1"/>
          <w:sz w:val="21"/>
          <w:szCs w:val="21"/>
          <w:shd w:val="clear" w:color="auto" w:fill="FFFFFF"/>
        </w:rPr>
        <w:t>”</w:t>
      </w:r>
    </w:p>
    <w:p w14:paraId="0910EA70" w14:textId="77777777" w:rsidR="0095076A" w:rsidRDefault="0095076A" w:rsidP="0095076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14:paraId="68FE7F36" w14:textId="77777777" w:rsidR="003D2C92" w:rsidRPr="0095076A" w:rsidRDefault="0095076A" w:rsidP="003524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076A">
        <w:rPr>
          <w:rFonts w:ascii="Times New Roman" w:hAnsi="Times New Roman" w:cs="Times New Roman"/>
          <w:sz w:val="24"/>
          <w:szCs w:val="24"/>
        </w:rPr>
        <w:t>T</w:t>
      </w:r>
      <w:r w:rsidR="003D2C92" w:rsidRPr="0095076A">
        <w:rPr>
          <w:rFonts w:ascii="Times New Roman" w:hAnsi="Times New Roman" w:cs="Times New Roman"/>
          <w:sz w:val="24"/>
          <w:szCs w:val="24"/>
        </w:rPr>
        <w:t>iek uzrādīts Hormonreceptoru</w:t>
      </w:r>
      <w:r w:rsidR="00592D82">
        <w:rPr>
          <w:rFonts w:ascii="Times New Roman" w:hAnsi="Times New Roman" w:cs="Times New Roman"/>
          <w:sz w:val="24"/>
          <w:szCs w:val="24"/>
        </w:rPr>
        <w:t xml:space="preserve"> noteikšanas</w:t>
      </w:r>
      <w:r w:rsidR="003D2C92" w:rsidRPr="0095076A">
        <w:rPr>
          <w:rFonts w:ascii="Times New Roman" w:hAnsi="Times New Roman" w:cs="Times New Roman"/>
          <w:sz w:val="24"/>
          <w:szCs w:val="24"/>
        </w:rPr>
        <w:t xml:space="preserve"> kopējais izmeklējumu skaits. </w:t>
      </w:r>
    </w:p>
    <w:p w14:paraId="0663211F" w14:textId="77777777" w:rsidR="003D2C92" w:rsidRDefault="003D2C92" w:rsidP="003D2C92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14:paraId="23FA6852" w14:textId="77777777" w:rsidR="0095076A" w:rsidRPr="00A47A49" w:rsidRDefault="0095076A" w:rsidP="003D2C92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14:paraId="5880E542" w14:textId="77777777" w:rsidR="003D2C92" w:rsidRPr="00A47A49" w:rsidRDefault="003D2C92" w:rsidP="0095076A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A4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5076A">
        <w:rPr>
          <w:rFonts w:ascii="Times New Roman" w:hAnsi="Times New Roman" w:cs="Times New Roman"/>
          <w:b/>
          <w:sz w:val="24"/>
          <w:szCs w:val="24"/>
        </w:rPr>
        <w:t xml:space="preserve">tabula </w:t>
      </w:r>
      <w:r w:rsidR="0095076A" w:rsidRPr="00624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A47A49">
        <w:rPr>
          <w:rFonts w:ascii="Times New Roman" w:hAnsi="Times New Roman" w:cs="Times New Roman"/>
          <w:b/>
          <w:sz w:val="24"/>
          <w:szCs w:val="24"/>
        </w:rPr>
        <w:t>Funkcionālā diagnostika ultrasonogrāfijas kontrolē</w:t>
      </w:r>
      <w:r w:rsidR="0095076A" w:rsidRPr="0095076A">
        <w:rPr>
          <w:rFonts w:ascii="Helvetica" w:hAnsi="Helvetica"/>
          <w:b/>
          <w:color w:val="000000" w:themeColor="text1"/>
          <w:sz w:val="21"/>
          <w:szCs w:val="21"/>
          <w:shd w:val="clear" w:color="auto" w:fill="FFFFFF"/>
        </w:rPr>
        <w:t>”</w:t>
      </w:r>
    </w:p>
    <w:p w14:paraId="63E7FC27" w14:textId="77777777" w:rsidR="0095076A" w:rsidRDefault="003D2C92" w:rsidP="004365C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5076A">
        <w:rPr>
          <w:rFonts w:ascii="Times New Roman" w:hAnsi="Times New Roman" w:cs="Times New Roman"/>
          <w:sz w:val="24"/>
          <w:szCs w:val="24"/>
          <w:u w:val="single"/>
        </w:rPr>
        <w:t>1. kolonna</w:t>
      </w:r>
      <w:r w:rsidRPr="00A47A49">
        <w:rPr>
          <w:rFonts w:ascii="Times New Roman" w:hAnsi="Times New Roman" w:cs="Times New Roman"/>
          <w:sz w:val="24"/>
          <w:szCs w:val="24"/>
        </w:rPr>
        <w:t xml:space="preserve"> </w:t>
      </w:r>
      <w:r w:rsidR="00A1292D">
        <w:rPr>
          <w:rFonts w:ascii="Times New Roman" w:hAnsi="Times New Roman" w:cs="Times New Roman"/>
          <w:sz w:val="24"/>
          <w:szCs w:val="24"/>
        </w:rPr>
        <w:t>–</w:t>
      </w:r>
      <w:r w:rsidRPr="00A47A49">
        <w:rPr>
          <w:rFonts w:ascii="Times New Roman" w:hAnsi="Times New Roman" w:cs="Times New Roman"/>
          <w:sz w:val="24"/>
          <w:szCs w:val="24"/>
        </w:rPr>
        <w:t xml:space="preserve"> </w:t>
      </w:r>
      <w:r w:rsidR="00A1292D">
        <w:rPr>
          <w:rFonts w:ascii="Times New Roman" w:hAnsi="Times New Roman" w:cs="Times New Roman"/>
          <w:sz w:val="24"/>
          <w:szCs w:val="24"/>
        </w:rPr>
        <w:t>tiek uzrādīts sekojošs veikto ultrasonogrāfijas izmeklējumu skaits;</w:t>
      </w:r>
    </w:p>
    <w:p w14:paraId="55C14294" w14:textId="77777777" w:rsidR="003D2C92" w:rsidRPr="00A47A49" w:rsidRDefault="0095076A" w:rsidP="004365C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rindā</w:t>
      </w:r>
      <w:r w:rsidR="00A1292D">
        <w:rPr>
          <w:rFonts w:ascii="Times New Roman" w:hAnsi="Times New Roman" w:cs="Times New Roman"/>
          <w:sz w:val="24"/>
          <w:szCs w:val="24"/>
        </w:rPr>
        <w:t xml:space="preserve"> Doplerogrāfijas izmeklējumu</w:t>
      </w:r>
      <w:r>
        <w:rPr>
          <w:rFonts w:ascii="Times New Roman" w:hAnsi="Times New Roman" w:cs="Times New Roman"/>
          <w:sz w:val="24"/>
          <w:szCs w:val="24"/>
        </w:rPr>
        <w:t xml:space="preserve"> (ieskaitot DUPLEX USG)</w:t>
      </w:r>
      <w:r w:rsidR="00A1292D">
        <w:rPr>
          <w:rFonts w:ascii="Times New Roman" w:hAnsi="Times New Roman" w:cs="Times New Roman"/>
          <w:sz w:val="24"/>
          <w:szCs w:val="24"/>
        </w:rPr>
        <w:t xml:space="preserve"> skaits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23FC82" w14:textId="77777777" w:rsidR="003D2C92" w:rsidRPr="00A47A49" w:rsidRDefault="0095076A" w:rsidP="004365C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rindā</w:t>
      </w:r>
      <w:r w:rsidR="003D2C92" w:rsidRPr="00A47A49">
        <w:rPr>
          <w:rFonts w:ascii="Times New Roman" w:hAnsi="Times New Roman" w:cs="Times New Roman"/>
          <w:sz w:val="24"/>
          <w:szCs w:val="24"/>
        </w:rPr>
        <w:t xml:space="preserve"> </w:t>
      </w:r>
      <w:r w:rsidR="00A1292D">
        <w:rPr>
          <w:rFonts w:ascii="Times New Roman" w:hAnsi="Times New Roman" w:cs="Times New Roman"/>
          <w:sz w:val="24"/>
          <w:szCs w:val="24"/>
        </w:rPr>
        <w:t>Ehokardiogrāfijas izmeklējumu skaits;</w:t>
      </w:r>
    </w:p>
    <w:p w14:paraId="699AF1C6" w14:textId="77777777" w:rsidR="003D2C92" w:rsidRPr="00A47A49" w:rsidRDefault="0095076A" w:rsidP="004365C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rindā</w:t>
      </w:r>
      <w:r w:rsidR="003D2C92" w:rsidRPr="00A47A49">
        <w:rPr>
          <w:rFonts w:ascii="Times New Roman" w:hAnsi="Times New Roman" w:cs="Times New Roman"/>
          <w:sz w:val="24"/>
          <w:szCs w:val="24"/>
        </w:rPr>
        <w:t xml:space="preserve"> </w:t>
      </w:r>
      <w:r w:rsidR="00A1292D">
        <w:rPr>
          <w:rFonts w:ascii="Times New Roman" w:hAnsi="Times New Roman" w:cs="Times New Roman"/>
          <w:sz w:val="24"/>
          <w:szCs w:val="24"/>
        </w:rPr>
        <w:t>Transrektālas ultrasonogrāfijas izmeklējumu skaits;</w:t>
      </w:r>
    </w:p>
    <w:p w14:paraId="783A1E28" w14:textId="45251DFE" w:rsidR="003D2C92" w:rsidRPr="00A47A49" w:rsidRDefault="0095076A" w:rsidP="004365C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rindā</w:t>
      </w:r>
      <w:r w:rsidR="00A1292D">
        <w:rPr>
          <w:rFonts w:ascii="Times New Roman" w:hAnsi="Times New Roman" w:cs="Times New Roman"/>
          <w:sz w:val="24"/>
          <w:szCs w:val="24"/>
        </w:rPr>
        <w:t xml:space="preserve"> </w:t>
      </w:r>
      <w:r w:rsidR="00A1292D" w:rsidRPr="00A47A49">
        <w:rPr>
          <w:rFonts w:ascii="Times New Roman" w:hAnsi="Times New Roman" w:cs="Times New Roman"/>
          <w:sz w:val="24"/>
          <w:szCs w:val="24"/>
        </w:rPr>
        <w:t xml:space="preserve">ultrasonogrāfijas kontrolē </w:t>
      </w:r>
      <w:r w:rsidR="00A1292D">
        <w:rPr>
          <w:rFonts w:ascii="Times New Roman" w:hAnsi="Times New Roman" w:cs="Times New Roman"/>
          <w:sz w:val="24"/>
          <w:szCs w:val="24"/>
        </w:rPr>
        <w:t>veikto invazīv</w:t>
      </w:r>
      <w:r w:rsidR="003524BC">
        <w:rPr>
          <w:rFonts w:ascii="Times New Roman" w:hAnsi="Times New Roman" w:cs="Times New Roman"/>
          <w:sz w:val="24"/>
          <w:szCs w:val="24"/>
        </w:rPr>
        <w:t>o</w:t>
      </w:r>
      <w:r w:rsidR="00A1292D">
        <w:rPr>
          <w:rFonts w:ascii="Times New Roman" w:hAnsi="Times New Roman" w:cs="Times New Roman"/>
          <w:sz w:val="24"/>
          <w:szCs w:val="24"/>
        </w:rPr>
        <w:t xml:space="preserve"> manipulāciju</w:t>
      </w:r>
      <w:r w:rsidR="003D2C92" w:rsidRPr="00A47A49">
        <w:rPr>
          <w:rFonts w:ascii="Times New Roman" w:hAnsi="Times New Roman" w:cs="Times New Roman"/>
          <w:sz w:val="24"/>
          <w:szCs w:val="24"/>
        </w:rPr>
        <w:t xml:space="preserve"> (punkc</w:t>
      </w:r>
      <w:r w:rsidR="00A1292D">
        <w:rPr>
          <w:rFonts w:ascii="Times New Roman" w:hAnsi="Times New Roman" w:cs="Times New Roman"/>
          <w:sz w:val="24"/>
          <w:szCs w:val="24"/>
        </w:rPr>
        <w:t>ijas, drenāžas, blokādes, u.c.) skaits</w:t>
      </w:r>
    </w:p>
    <w:p w14:paraId="68A3CD94" w14:textId="77777777" w:rsidR="00A47A49" w:rsidRPr="004365CB" w:rsidRDefault="003D2C92" w:rsidP="004365C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2.</w:t>
      </w:r>
      <w:r w:rsidR="0095076A"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95076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un 3. kolonnā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skaita 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>sadalījums par stacionāriem un ambulatoriem pacientiem, kuru kopskaitam jāsakrīt ar 1.</w:t>
      </w:r>
      <w:r w:rsidR="005F4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A49">
        <w:rPr>
          <w:rFonts w:ascii="Times New Roman" w:hAnsi="Times New Roman" w:cs="Times New Roman"/>
          <w:color w:val="000000" w:themeColor="text1"/>
          <w:sz w:val="24"/>
          <w:szCs w:val="24"/>
        </w:rPr>
        <w:t>kolonnas kopsummu.</w:t>
      </w:r>
    </w:p>
    <w:sectPr w:rsidR="00A47A49" w:rsidRPr="004365CB" w:rsidSect="00A47A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8877B" w14:textId="77777777" w:rsidR="00CE70D0" w:rsidRDefault="00CE70D0" w:rsidP="008B6574">
      <w:pPr>
        <w:spacing w:after="0" w:line="240" w:lineRule="auto"/>
      </w:pPr>
      <w:r>
        <w:separator/>
      </w:r>
    </w:p>
  </w:endnote>
  <w:endnote w:type="continuationSeparator" w:id="0">
    <w:p w14:paraId="66776AA2" w14:textId="77777777" w:rsidR="00CE70D0" w:rsidRDefault="00CE70D0" w:rsidP="008B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29A14" w14:textId="77777777" w:rsidR="00CE70D0" w:rsidRDefault="00CE70D0" w:rsidP="008B6574">
      <w:pPr>
        <w:spacing w:after="0" w:line="240" w:lineRule="auto"/>
      </w:pPr>
      <w:r>
        <w:separator/>
      </w:r>
    </w:p>
  </w:footnote>
  <w:footnote w:type="continuationSeparator" w:id="0">
    <w:p w14:paraId="2477988D" w14:textId="77777777" w:rsidR="00CE70D0" w:rsidRDefault="00CE70D0" w:rsidP="008B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70EB0"/>
    <w:multiLevelType w:val="hybridMultilevel"/>
    <w:tmpl w:val="B858AD7A"/>
    <w:lvl w:ilvl="0" w:tplc="747A000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45" w:hanging="360"/>
      </w:pPr>
    </w:lvl>
    <w:lvl w:ilvl="2" w:tplc="0426001B" w:tentative="1">
      <w:start w:val="1"/>
      <w:numFmt w:val="lowerRoman"/>
      <w:lvlText w:val="%3."/>
      <w:lvlJc w:val="right"/>
      <w:pPr>
        <w:ind w:left="2265" w:hanging="180"/>
      </w:pPr>
    </w:lvl>
    <w:lvl w:ilvl="3" w:tplc="0426000F" w:tentative="1">
      <w:start w:val="1"/>
      <w:numFmt w:val="decimal"/>
      <w:lvlText w:val="%4."/>
      <w:lvlJc w:val="left"/>
      <w:pPr>
        <w:ind w:left="2985" w:hanging="360"/>
      </w:pPr>
    </w:lvl>
    <w:lvl w:ilvl="4" w:tplc="04260019" w:tentative="1">
      <w:start w:val="1"/>
      <w:numFmt w:val="lowerLetter"/>
      <w:lvlText w:val="%5."/>
      <w:lvlJc w:val="left"/>
      <w:pPr>
        <w:ind w:left="3705" w:hanging="360"/>
      </w:pPr>
    </w:lvl>
    <w:lvl w:ilvl="5" w:tplc="0426001B" w:tentative="1">
      <w:start w:val="1"/>
      <w:numFmt w:val="lowerRoman"/>
      <w:lvlText w:val="%6."/>
      <w:lvlJc w:val="right"/>
      <w:pPr>
        <w:ind w:left="4425" w:hanging="180"/>
      </w:pPr>
    </w:lvl>
    <w:lvl w:ilvl="6" w:tplc="0426000F" w:tentative="1">
      <w:start w:val="1"/>
      <w:numFmt w:val="decimal"/>
      <w:lvlText w:val="%7."/>
      <w:lvlJc w:val="left"/>
      <w:pPr>
        <w:ind w:left="5145" w:hanging="360"/>
      </w:pPr>
    </w:lvl>
    <w:lvl w:ilvl="7" w:tplc="04260019" w:tentative="1">
      <w:start w:val="1"/>
      <w:numFmt w:val="lowerLetter"/>
      <w:lvlText w:val="%8."/>
      <w:lvlJc w:val="left"/>
      <w:pPr>
        <w:ind w:left="5865" w:hanging="360"/>
      </w:pPr>
    </w:lvl>
    <w:lvl w:ilvl="8" w:tplc="042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6CF5B83"/>
    <w:multiLevelType w:val="hybridMultilevel"/>
    <w:tmpl w:val="EA8A77A4"/>
    <w:lvl w:ilvl="0" w:tplc="5A527B4E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825835"/>
    <w:multiLevelType w:val="hybridMultilevel"/>
    <w:tmpl w:val="6B4472A2"/>
    <w:lvl w:ilvl="0" w:tplc="485682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C92"/>
    <w:rsid w:val="000542C3"/>
    <w:rsid w:val="000D242F"/>
    <w:rsid w:val="00165AE5"/>
    <w:rsid w:val="001B4809"/>
    <w:rsid w:val="001C5EE9"/>
    <w:rsid w:val="001E7FC4"/>
    <w:rsid w:val="002258FE"/>
    <w:rsid w:val="00227F6D"/>
    <w:rsid w:val="00227FD1"/>
    <w:rsid w:val="002772BB"/>
    <w:rsid w:val="002C3D92"/>
    <w:rsid w:val="003229FB"/>
    <w:rsid w:val="003524BC"/>
    <w:rsid w:val="00364657"/>
    <w:rsid w:val="003D2C92"/>
    <w:rsid w:val="003F111C"/>
    <w:rsid w:val="004365CB"/>
    <w:rsid w:val="0044481E"/>
    <w:rsid w:val="00493B9E"/>
    <w:rsid w:val="004B1906"/>
    <w:rsid w:val="004C6D00"/>
    <w:rsid w:val="004E14C6"/>
    <w:rsid w:val="004F09C4"/>
    <w:rsid w:val="00503EFE"/>
    <w:rsid w:val="00587DE3"/>
    <w:rsid w:val="00592D82"/>
    <w:rsid w:val="005F4723"/>
    <w:rsid w:val="006015F3"/>
    <w:rsid w:val="00693029"/>
    <w:rsid w:val="00702864"/>
    <w:rsid w:val="00726A64"/>
    <w:rsid w:val="007D0164"/>
    <w:rsid w:val="0083422D"/>
    <w:rsid w:val="00871C45"/>
    <w:rsid w:val="008B3EEC"/>
    <w:rsid w:val="008B6574"/>
    <w:rsid w:val="008C1674"/>
    <w:rsid w:val="00911DDE"/>
    <w:rsid w:val="00920D71"/>
    <w:rsid w:val="0095076A"/>
    <w:rsid w:val="00986E4B"/>
    <w:rsid w:val="009B4BAD"/>
    <w:rsid w:val="009C7142"/>
    <w:rsid w:val="009F7772"/>
    <w:rsid w:val="00A057CB"/>
    <w:rsid w:val="00A1292D"/>
    <w:rsid w:val="00A30FB5"/>
    <w:rsid w:val="00A47A49"/>
    <w:rsid w:val="00A77C13"/>
    <w:rsid w:val="00B85794"/>
    <w:rsid w:val="00BD470E"/>
    <w:rsid w:val="00BF4041"/>
    <w:rsid w:val="00CA7C87"/>
    <w:rsid w:val="00CE0ADC"/>
    <w:rsid w:val="00CE70D0"/>
    <w:rsid w:val="00D0347A"/>
    <w:rsid w:val="00D14F11"/>
    <w:rsid w:val="00D90E77"/>
    <w:rsid w:val="00E103CC"/>
    <w:rsid w:val="00E36EC7"/>
    <w:rsid w:val="00EB3428"/>
    <w:rsid w:val="00EF4847"/>
    <w:rsid w:val="00F46DF3"/>
    <w:rsid w:val="00F8016B"/>
    <w:rsid w:val="00FA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D18"/>
  <w15:docId w15:val="{4D9C77FB-60F3-41D2-86D7-EF0DAB8E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777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8B6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8B6574"/>
  </w:style>
  <w:style w:type="paragraph" w:styleId="Kjene">
    <w:name w:val="footer"/>
    <w:basedOn w:val="Parasts"/>
    <w:link w:val="KjeneRakstz"/>
    <w:uiPriority w:val="99"/>
    <w:semiHidden/>
    <w:unhideWhenUsed/>
    <w:rsid w:val="008B6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8B6574"/>
  </w:style>
  <w:style w:type="paragraph" w:styleId="Sarakstarindkopa">
    <w:name w:val="List Paragraph"/>
    <w:basedOn w:val="Parasts"/>
    <w:uiPriority w:val="34"/>
    <w:qFormat/>
    <w:rsid w:val="00D9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6429</Words>
  <Characters>3665</Characters>
  <Application>Microsoft Office Word</Application>
  <DocSecurity>0</DocSecurity>
  <Lines>30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Mara.Pasevska</dc:creator>
  <cp:lastModifiedBy>Zane Pavlovska</cp:lastModifiedBy>
  <cp:revision>4</cp:revision>
  <dcterms:created xsi:type="dcterms:W3CDTF">2020-01-02T09:03:00Z</dcterms:created>
  <dcterms:modified xsi:type="dcterms:W3CDTF">2020-12-29T07:55:00Z</dcterms:modified>
</cp:coreProperties>
</file>